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1F2" w:rsidRPr="00385597" w:rsidRDefault="00BD166F" w:rsidP="00385597">
      <w:pPr>
        <w:pStyle w:val="Title"/>
        <w:spacing w:after="0"/>
        <w:rPr>
          <w:rFonts w:ascii="Arial" w:hAnsi="Arial" w:cs="Arial"/>
          <w:b/>
          <w:sz w:val="24"/>
          <w:szCs w:val="24"/>
        </w:rPr>
      </w:pPr>
      <w:r>
        <w:rPr>
          <w:rFonts w:ascii="Arial" w:hAnsi="Arial" w:cs="Arial"/>
          <w:b/>
          <w:sz w:val="24"/>
          <w:szCs w:val="24"/>
        </w:rPr>
        <w:t>COURSE OUTLINE</w:t>
      </w:r>
    </w:p>
    <w:p w:rsidR="008641F2" w:rsidRDefault="008641F2" w:rsidP="008641F2">
      <w:pPr>
        <w:ind w:left="720"/>
        <w:rPr>
          <w:rFonts w:ascii="Candara" w:hAnsi="Candara" w:cs="Candara"/>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380"/>
      </w:tblGrid>
      <w:tr w:rsidR="008641F2" w:rsidRPr="0060286A" w:rsidTr="00106856">
        <w:trPr>
          <w:trHeight w:val="1215"/>
        </w:trPr>
        <w:tc>
          <w:tcPr>
            <w:tcW w:w="9360" w:type="dxa"/>
            <w:gridSpan w:val="2"/>
            <w:tcBorders>
              <w:top w:val="single" w:sz="18" w:space="0" w:color="auto"/>
              <w:left w:val="single" w:sz="18" w:space="0" w:color="auto"/>
              <w:bottom w:val="single" w:sz="18" w:space="0" w:color="auto"/>
              <w:right w:val="single" w:sz="18" w:space="0" w:color="auto"/>
            </w:tcBorders>
          </w:tcPr>
          <w:p w:rsidR="008641F2" w:rsidRPr="0060286A" w:rsidRDefault="008641F2" w:rsidP="00106856">
            <w:pPr>
              <w:pStyle w:val="Heading1"/>
              <w:rPr>
                <w:rFonts w:ascii="Arial" w:hAnsi="Arial" w:cs="Arial"/>
                <w:spacing w:val="20"/>
                <w:sz w:val="20"/>
                <w:szCs w:val="20"/>
              </w:rPr>
            </w:pPr>
            <w:r w:rsidRPr="0060286A">
              <w:rPr>
                <w:rFonts w:ascii="Arial" w:hAnsi="Arial" w:cs="Arial"/>
                <w:noProof/>
                <w:lang w:val="en-US"/>
              </w:rPr>
              <w:drawing>
                <wp:anchor distT="0" distB="0" distL="114300" distR="114300" simplePos="0" relativeHeight="251659264" behindDoc="0" locked="0" layoutInCell="1" allowOverlap="1" wp14:anchorId="5BDEF3CF" wp14:editId="133C29F0">
                  <wp:simplePos x="0" y="0"/>
                  <wp:positionH relativeFrom="column">
                    <wp:posOffset>-1024255</wp:posOffset>
                  </wp:positionH>
                  <wp:positionV relativeFrom="paragraph">
                    <wp:posOffset>-179070</wp:posOffset>
                  </wp:positionV>
                  <wp:extent cx="897890" cy="897890"/>
                  <wp:effectExtent l="0" t="0" r="0" b="0"/>
                  <wp:wrapSquare wrapText="bothSides"/>
                  <wp:docPr id="1" name="Picture 1" descr="IIUM_logo_bw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UM_logo_bw_ti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66F" w:rsidRDefault="00BD166F" w:rsidP="00106856">
            <w:pPr>
              <w:pStyle w:val="Heading1"/>
              <w:rPr>
                <w:rFonts w:ascii="Arial" w:hAnsi="Arial" w:cs="Arial"/>
                <w:spacing w:val="10"/>
              </w:rPr>
            </w:pPr>
          </w:p>
          <w:p w:rsidR="008641F2" w:rsidRPr="00BD166F" w:rsidRDefault="008641F2" w:rsidP="00106856">
            <w:pPr>
              <w:pStyle w:val="Heading1"/>
              <w:rPr>
                <w:rFonts w:ascii="Arial" w:hAnsi="Arial" w:cs="Arial"/>
                <w:spacing w:val="10"/>
              </w:rPr>
            </w:pPr>
            <w:r w:rsidRPr="00BD166F">
              <w:rPr>
                <w:rFonts w:ascii="Arial" w:hAnsi="Arial" w:cs="Arial"/>
                <w:spacing w:val="10"/>
              </w:rPr>
              <w:t>INTERNATIONAL ISLAMIC UNIVERSITY MALAYSIA</w:t>
            </w:r>
          </w:p>
          <w:p w:rsidR="008641F2" w:rsidRPr="00BD166F" w:rsidRDefault="008641F2" w:rsidP="00106856">
            <w:pPr>
              <w:pStyle w:val="Heading1"/>
              <w:rPr>
                <w:rFonts w:ascii="Arial" w:hAnsi="Arial" w:cs="Arial"/>
              </w:rPr>
            </w:pPr>
            <w:r w:rsidRPr="00BD166F">
              <w:rPr>
                <w:rFonts w:ascii="Arial" w:hAnsi="Arial" w:cs="Arial"/>
              </w:rPr>
              <w:t>COURSE OUTLINE</w:t>
            </w:r>
          </w:p>
          <w:p w:rsidR="008641F2" w:rsidRPr="0060286A" w:rsidRDefault="008641F2" w:rsidP="00106856">
            <w:pPr>
              <w:pStyle w:val="Heading1"/>
              <w:rPr>
                <w:rFonts w:ascii="Arial" w:hAnsi="Arial" w:cs="Arial"/>
                <w:noProof/>
                <w:sz w:val="20"/>
                <w:szCs w:val="20"/>
              </w:rPr>
            </w:pPr>
          </w:p>
        </w:tc>
      </w:tr>
      <w:tr w:rsidR="008641F2" w:rsidRPr="0060286A" w:rsidTr="00106856">
        <w:trPr>
          <w:trHeight w:val="198"/>
        </w:trPr>
        <w:tc>
          <w:tcPr>
            <w:tcW w:w="9360" w:type="dxa"/>
            <w:gridSpan w:val="2"/>
            <w:tcBorders>
              <w:left w:val="nil"/>
              <w:right w:val="nil"/>
            </w:tcBorders>
          </w:tcPr>
          <w:p w:rsidR="008641F2" w:rsidRPr="0060286A" w:rsidRDefault="008641F2" w:rsidP="00106856">
            <w:pPr>
              <w:pStyle w:val="Heading1"/>
              <w:rPr>
                <w:rFonts w:ascii="Arial" w:hAnsi="Arial" w:cs="Arial"/>
                <w:sz w:val="20"/>
                <w:szCs w:val="20"/>
              </w:rPr>
            </w:pPr>
          </w:p>
        </w:tc>
      </w:tr>
      <w:tr w:rsidR="008641F2" w:rsidRPr="0060286A" w:rsidTr="00106856">
        <w:trPr>
          <w:trHeight w:val="576"/>
        </w:trPr>
        <w:tc>
          <w:tcPr>
            <w:tcW w:w="1980" w:type="dxa"/>
          </w:tcPr>
          <w:p w:rsidR="008641F2" w:rsidRPr="0060286A" w:rsidRDefault="008641F2" w:rsidP="00106856">
            <w:pPr>
              <w:pStyle w:val="Heading1"/>
              <w:jc w:val="left"/>
              <w:rPr>
                <w:rFonts w:ascii="Arial" w:hAnsi="Arial" w:cs="Arial"/>
                <w:sz w:val="22"/>
                <w:szCs w:val="22"/>
              </w:rPr>
            </w:pPr>
            <w:proofErr w:type="spellStart"/>
            <w:r w:rsidRPr="0060286A">
              <w:rPr>
                <w:rFonts w:ascii="Arial" w:hAnsi="Arial" w:cs="Arial"/>
                <w:sz w:val="22"/>
                <w:szCs w:val="22"/>
              </w:rPr>
              <w:t>Kulliyyah</w:t>
            </w:r>
            <w:proofErr w:type="spellEnd"/>
          </w:p>
        </w:tc>
        <w:tc>
          <w:tcPr>
            <w:tcW w:w="7380" w:type="dxa"/>
          </w:tcPr>
          <w:p w:rsidR="008641F2" w:rsidRPr="0060286A" w:rsidRDefault="008641F2" w:rsidP="00106856">
            <w:pPr>
              <w:pStyle w:val="Heading1"/>
              <w:jc w:val="left"/>
              <w:rPr>
                <w:rFonts w:ascii="Arial" w:hAnsi="Arial" w:cs="Arial"/>
                <w:b w:val="0"/>
                <w:bCs w:val="0"/>
                <w:sz w:val="22"/>
                <w:szCs w:val="22"/>
              </w:rPr>
            </w:pPr>
            <w:r w:rsidRPr="0060286A">
              <w:rPr>
                <w:rFonts w:ascii="Arial" w:hAnsi="Arial" w:cs="Arial"/>
                <w:b w:val="0"/>
                <w:bCs w:val="0"/>
                <w:sz w:val="22"/>
                <w:szCs w:val="22"/>
              </w:rPr>
              <w:t>Islamic Revealed Knowledge and Human Sciences</w:t>
            </w:r>
          </w:p>
        </w:tc>
      </w:tr>
      <w:tr w:rsidR="008641F2" w:rsidRPr="0060286A" w:rsidTr="00106856">
        <w:trPr>
          <w:trHeight w:val="576"/>
        </w:trPr>
        <w:tc>
          <w:tcPr>
            <w:tcW w:w="1980" w:type="dxa"/>
          </w:tcPr>
          <w:p w:rsidR="008641F2" w:rsidRPr="0060286A" w:rsidRDefault="008641F2" w:rsidP="00106856">
            <w:pPr>
              <w:pStyle w:val="Heading1"/>
              <w:jc w:val="left"/>
              <w:rPr>
                <w:rFonts w:ascii="Arial" w:hAnsi="Arial" w:cs="Arial"/>
                <w:sz w:val="22"/>
                <w:szCs w:val="22"/>
              </w:rPr>
            </w:pPr>
            <w:r w:rsidRPr="0060286A">
              <w:rPr>
                <w:rFonts w:ascii="Arial" w:hAnsi="Arial" w:cs="Arial"/>
                <w:sz w:val="22"/>
                <w:szCs w:val="22"/>
              </w:rPr>
              <w:t>Department</w:t>
            </w:r>
          </w:p>
        </w:tc>
        <w:tc>
          <w:tcPr>
            <w:tcW w:w="7380" w:type="dxa"/>
          </w:tcPr>
          <w:p w:rsidR="008641F2" w:rsidRPr="0060286A" w:rsidRDefault="008641F2" w:rsidP="00106856">
            <w:pPr>
              <w:pStyle w:val="Heading1"/>
              <w:jc w:val="left"/>
              <w:rPr>
                <w:rFonts w:ascii="Arial" w:hAnsi="Arial" w:cs="Arial"/>
                <w:b w:val="0"/>
                <w:bCs w:val="0"/>
                <w:sz w:val="22"/>
                <w:szCs w:val="22"/>
              </w:rPr>
            </w:pPr>
            <w:r w:rsidRPr="0060286A">
              <w:rPr>
                <w:rFonts w:ascii="Arial" w:hAnsi="Arial" w:cs="Arial"/>
                <w:b w:val="0"/>
                <w:bCs w:val="0"/>
                <w:sz w:val="22"/>
                <w:szCs w:val="22"/>
              </w:rPr>
              <w:t>Psychology</w:t>
            </w:r>
          </w:p>
        </w:tc>
      </w:tr>
      <w:tr w:rsidR="008641F2" w:rsidRPr="0060286A" w:rsidTr="00106856">
        <w:trPr>
          <w:trHeight w:val="576"/>
        </w:trPr>
        <w:tc>
          <w:tcPr>
            <w:tcW w:w="1980" w:type="dxa"/>
          </w:tcPr>
          <w:p w:rsidR="008641F2" w:rsidRPr="0060286A" w:rsidRDefault="008641F2" w:rsidP="00106856">
            <w:pPr>
              <w:pStyle w:val="Heading1"/>
              <w:jc w:val="left"/>
              <w:rPr>
                <w:rFonts w:ascii="Arial" w:hAnsi="Arial" w:cs="Arial"/>
                <w:sz w:val="22"/>
                <w:szCs w:val="22"/>
              </w:rPr>
            </w:pPr>
            <w:r w:rsidRPr="0060286A">
              <w:rPr>
                <w:rFonts w:ascii="Arial" w:hAnsi="Arial" w:cs="Arial"/>
                <w:sz w:val="22"/>
                <w:szCs w:val="22"/>
              </w:rPr>
              <w:t>Programme</w:t>
            </w:r>
          </w:p>
        </w:tc>
        <w:tc>
          <w:tcPr>
            <w:tcW w:w="7380" w:type="dxa"/>
          </w:tcPr>
          <w:p w:rsidR="008641F2" w:rsidRPr="0060286A" w:rsidRDefault="008641F2" w:rsidP="00106856">
            <w:pPr>
              <w:rPr>
                <w:rFonts w:ascii="Arial" w:hAnsi="Arial" w:cs="Arial"/>
              </w:rPr>
            </w:pPr>
            <w:proofErr w:type="spellStart"/>
            <w:r w:rsidRPr="0060286A">
              <w:rPr>
                <w:rFonts w:ascii="Arial" w:hAnsi="Arial" w:cs="Arial"/>
              </w:rPr>
              <w:t>B.HSc</w:t>
            </w:r>
            <w:proofErr w:type="spellEnd"/>
            <w:r w:rsidRPr="0060286A">
              <w:rPr>
                <w:rFonts w:ascii="Arial" w:hAnsi="Arial" w:cs="Arial"/>
              </w:rPr>
              <w:t xml:space="preserve"> (</w:t>
            </w:r>
            <w:proofErr w:type="spellStart"/>
            <w:r w:rsidRPr="0060286A">
              <w:rPr>
                <w:rFonts w:ascii="Arial" w:hAnsi="Arial" w:cs="Arial"/>
              </w:rPr>
              <w:t>Hons</w:t>
            </w:r>
            <w:proofErr w:type="spellEnd"/>
            <w:r w:rsidRPr="0060286A">
              <w:rPr>
                <w:rFonts w:ascii="Arial" w:hAnsi="Arial" w:cs="Arial"/>
              </w:rPr>
              <w:t>) Psychology</w:t>
            </w:r>
          </w:p>
        </w:tc>
      </w:tr>
      <w:tr w:rsidR="008641F2" w:rsidRPr="0060286A" w:rsidTr="00106856">
        <w:trPr>
          <w:trHeight w:val="576"/>
        </w:trPr>
        <w:tc>
          <w:tcPr>
            <w:tcW w:w="1980" w:type="dxa"/>
          </w:tcPr>
          <w:p w:rsidR="008641F2" w:rsidRPr="0060286A" w:rsidRDefault="008641F2" w:rsidP="00106856">
            <w:pPr>
              <w:rPr>
                <w:rFonts w:ascii="Arial" w:hAnsi="Arial" w:cs="Arial"/>
                <w:lang w:val="en-GB"/>
              </w:rPr>
            </w:pPr>
            <w:r w:rsidRPr="0060286A">
              <w:rPr>
                <w:rFonts w:ascii="Arial" w:hAnsi="Arial" w:cs="Arial"/>
                <w:b/>
                <w:bCs/>
                <w:lang w:val="en-GB"/>
              </w:rPr>
              <w:t>Course Title</w:t>
            </w:r>
          </w:p>
        </w:tc>
        <w:tc>
          <w:tcPr>
            <w:tcW w:w="7380" w:type="dxa"/>
          </w:tcPr>
          <w:p w:rsidR="008641F2" w:rsidRPr="0060286A" w:rsidRDefault="008641F2" w:rsidP="00106856">
            <w:pPr>
              <w:rPr>
                <w:rFonts w:ascii="Arial" w:hAnsi="Arial" w:cs="Arial"/>
              </w:rPr>
            </w:pPr>
            <w:r w:rsidRPr="0060286A">
              <w:rPr>
                <w:rFonts w:ascii="Arial" w:hAnsi="Arial" w:cs="Arial"/>
              </w:rPr>
              <w:t>Community Psychology</w:t>
            </w:r>
          </w:p>
        </w:tc>
      </w:tr>
      <w:tr w:rsidR="008641F2" w:rsidRPr="0060286A" w:rsidTr="00106856">
        <w:trPr>
          <w:trHeight w:val="576"/>
        </w:trPr>
        <w:tc>
          <w:tcPr>
            <w:tcW w:w="1980" w:type="dxa"/>
          </w:tcPr>
          <w:p w:rsidR="008641F2" w:rsidRPr="0060286A" w:rsidRDefault="008641F2" w:rsidP="00106856">
            <w:pPr>
              <w:rPr>
                <w:rFonts w:ascii="Arial" w:hAnsi="Arial" w:cs="Arial"/>
                <w:b/>
                <w:bCs/>
                <w:lang w:val="en-GB"/>
              </w:rPr>
            </w:pPr>
            <w:r w:rsidRPr="0060286A">
              <w:rPr>
                <w:rFonts w:ascii="Arial" w:hAnsi="Arial" w:cs="Arial"/>
                <w:b/>
                <w:bCs/>
                <w:lang w:val="en-GB"/>
              </w:rPr>
              <w:t>Course Code</w:t>
            </w:r>
          </w:p>
        </w:tc>
        <w:tc>
          <w:tcPr>
            <w:tcW w:w="7380" w:type="dxa"/>
          </w:tcPr>
          <w:p w:rsidR="008641F2" w:rsidRPr="0060286A" w:rsidRDefault="008641F2" w:rsidP="00106856">
            <w:pPr>
              <w:rPr>
                <w:rFonts w:ascii="Arial" w:hAnsi="Arial" w:cs="Arial"/>
              </w:rPr>
            </w:pPr>
            <w:r w:rsidRPr="0060286A">
              <w:rPr>
                <w:rFonts w:ascii="Arial" w:hAnsi="Arial" w:cs="Arial"/>
              </w:rPr>
              <w:t>PSYC 4260</w:t>
            </w:r>
          </w:p>
        </w:tc>
      </w:tr>
      <w:tr w:rsidR="008641F2" w:rsidRPr="0060286A" w:rsidTr="00106856">
        <w:trPr>
          <w:trHeight w:val="576"/>
        </w:trPr>
        <w:tc>
          <w:tcPr>
            <w:tcW w:w="1980" w:type="dxa"/>
          </w:tcPr>
          <w:p w:rsidR="008641F2" w:rsidRPr="0060286A" w:rsidRDefault="008641F2" w:rsidP="00106856">
            <w:pPr>
              <w:rPr>
                <w:rFonts w:ascii="Arial" w:hAnsi="Arial" w:cs="Arial"/>
                <w:b/>
                <w:bCs/>
                <w:lang w:val="en-GB"/>
              </w:rPr>
            </w:pPr>
            <w:r w:rsidRPr="0060286A">
              <w:rPr>
                <w:rFonts w:ascii="Arial" w:hAnsi="Arial" w:cs="Arial"/>
                <w:b/>
                <w:bCs/>
                <w:lang w:val="en-GB"/>
              </w:rPr>
              <w:t>Status</w:t>
            </w:r>
          </w:p>
        </w:tc>
        <w:tc>
          <w:tcPr>
            <w:tcW w:w="7380" w:type="dxa"/>
          </w:tcPr>
          <w:p w:rsidR="008641F2" w:rsidRPr="0060286A" w:rsidRDefault="008641F2" w:rsidP="00106856">
            <w:pPr>
              <w:rPr>
                <w:rFonts w:ascii="Arial" w:hAnsi="Arial" w:cs="Arial"/>
              </w:rPr>
            </w:pPr>
            <w:r w:rsidRPr="0060286A">
              <w:rPr>
                <w:rFonts w:ascii="Arial" w:hAnsi="Arial" w:cs="Arial"/>
              </w:rPr>
              <w:t>Elective</w:t>
            </w:r>
          </w:p>
        </w:tc>
      </w:tr>
      <w:tr w:rsidR="008641F2" w:rsidRPr="0060286A" w:rsidTr="00106856">
        <w:trPr>
          <w:trHeight w:val="576"/>
        </w:trPr>
        <w:tc>
          <w:tcPr>
            <w:tcW w:w="1980" w:type="dxa"/>
          </w:tcPr>
          <w:p w:rsidR="008641F2" w:rsidRPr="0060286A" w:rsidRDefault="008641F2" w:rsidP="00106856">
            <w:pPr>
              <w:rPr>
                <w:rFonts w:ascii="Arial" w:hAnsi="Arial" w:cs="Arial"/>
                <w:b/>
                <w:bCs/>
                <w:lang w:val="en-GB"/>
              </w:rPr>
            </w:pPr>
            <w:r w:rsidRPr="0060286A">
              <w:rPr>
                <w:rFonts w:ascii="Arial" w:hAnsi="Arial" w:cs="Arial"/>
                <w:b/>
                <w:bCs/>
                <w:lang w:val="en-GB"/>
              </w:rPr>
              <w:t>Level</w:t>
            </w:r>
          </w:p>
        </w:tc>
        <w:tc>
          <w:tcPr>
            <w:tcW w:w="7380" w:type="dxa"/>
          </w:tcPr>
          <w:p w:rsidR="008641F2" w:rsidRPr="0060286A" w:rsidRDefault="008641F2" w:rsidP="00106856">
            <w:pPr>
              <w:rPr>
                <w:rFonts w:ascii="Arial" w:hAnsi="Arial" w:cs="Arial"/>
              </w:rPr>
            </w:pPr>
            <w:r w:rsidRPr="0060286A">
              <w:rPr>
                <w:rFonts w:ascii="Arial" w:hAnsi="Arial" w:cs="Arial"/>
              </w:rPr>
              <w:t>3 (Undergraduate)</w:t>
            </w:r>
          </w:p>
        </w:tc>
      </w:tr>
      <w:tr w:rsidR="008641F2" w:rsidRPr="0060286A" w:rsidTr="008641F2">
        <w:trPr>
          <w:trHeight w:val="562"/>
        </w:trPr>
        <w:tc>
          <w:tcPr>
            <w:tcW w:w="1980" w:type="dxa"/>
          </w:tcPr>
          <w:p w:rsidR="008641F2" w:rsidRPr="0060286A" w:rsidRDefault="008641F2" w:rsidP="00106856">
            <w:pPr>
              <w:rPr>
                <w:rFonts w:ascii="Arial" w:hAnsi="Arial" w:cs="Arial"/>
                <w:b/>
                <w:bCs/>
                <w:lang w:val="en-GB"/>
              </w:rPr>
            </w:pPr>
            <w:r w:rsidRPr="0060286A">
              <w:rPr>
                <w:rFonts w:ascii="Arial" w:hAnsi="Arial" w:cs="Arial"/>
                <w:b/>
                <w:bCs/>
                <w:lang w:val="en-GB"/>
              </w:rPr>
              <w:t>Credit Hours</w:t>
            </w:r>
          </w:p>
        </w:tc>
        <w:tc>
          <w:tcPr>
            <w:tcW w:w="7380" w:type="dxa"/>
          </w:tcPr>
          <w:p w:rsidR="008641F2" w:rsidRPr="0060286A" w:rsidRDefault="008641F2" w:rsidP="00106856">
            <w:pPr>
              <w:rPr>
                <w:rFonts w:ascii="Arial" w:hAnsi="Arial" w:cs="Arial"/>
              </w:rPr>
            </w:pPr>
            <w:r w:rsidRPr="0060286A">
              <w:rPr>
                <w:rFonts w:ascii="Arial" w:hAnsi="Arial" w:cs="Arial"/>
              </w:rPr>
              <w:t>3</w:t>
            </w:r>
          </w:p>
        </w:tc>
      </w:tr>
      <w:tr w:rsidR="008641F2" w:rsidRPr="0060286A" w:rsidTr="00106856">
        <w:trPr>
          <w:trHeight w:val="576"/>
        </w:trPr>
        <w:tc>
          <w:tcPr>
            <w:tcW w:w="1980" w:type="dxa"/>
          </w:tcPr>
          <w:p w:rsidR="008641F2" w:rsidRPr="0060286A" w:rsidRDefault="008641F2" w:rsidP="00106856">
            <w:pPr>
              <w:rPr>
                <w:rFonts w:ascii="Arial" w:hAnsi="Arial" w:cs="Arial"/>
                <w:b/>
                <w:bCs/>
                <w:lang w:val="en-GB"/>
              </w:rPr>
            </w:pPr>
            <w:r w:rsidRPr="0060286A">
              <w:rPr>
                <w:rFonts w:ascii="Arial" w:hAnsi="Arial" w:cs="Arial"/>
                <w:b/>
                <w:bCs/>
                <w:lang w:val="en-GB"/>
              </w:rPr>
              <w:t>Contact Hours</w:t>
            </w:r>
          </w:p>
        </w:tc>
        <w:tc>
          <w:tcPr>
            <w:tcW w:w="7380" w:type="dxa"/>
          </w:tcPr>
          <w:p w:rsidR="008641F2" w:rsidRPr="0060286A" w:rsidRDefault="008641F2" w:rsidP="00106856">
            <w:pPr>
              <w:rPr>
                <w:rFonts w:ascii="Arial" w:hAnsi="Arial" w:cs="Arial"/>
                <w:lang w:val="en-GB"/>
              </w:rPr>
            </w:pPr>
            <w:r w:rsidRPr="0060286A">
              <w:rPr>
                <w:rFonts w:ascii="Arial" w:hAnsi="Arial" w:cs="Arial"/>
              </w:rPr>
              <w:t>3</w:t>
            </w:r>
          </w:p>
        </w:tc>
      </w:tr>
      <w:tr w:rsidR="008641F2" w:rsidRPr="0060286A" w:rsidTr="00BD166F">
        <w:trPr>
          <w:trHeight w:val="652"/>
        </w:trPr>
        <w:tc>
          <w:tcPr>
            <w:tcW w:w="1980" w:type="dxa"/>
          </w:tcPr>
          <w:p w:rsidR="008641F2" w:rsidRPr="0060286A" w:rsidRDefault="008641F2" w:rsidP="0060286A">
            <w:pPr>
              <w:spacing w:after="0" w:line="240" w:lineRule="auto"/>
              <w:rPr>
                <w:rFonts w:ascii="Arial" w:hAnsi="Arial" w:cs="Arial"/>
                <w:b/>
                <w:bCs/>
                <w:lang w:val="en-GB"/>
              </w:rPr>
            </w:pPr>
            <w:r w:rsidRPr="0060286A">
              <w:rPr>
                <w:rFonts w:ascii="Arial" w:hAnsi="Arial" w:cs="Arial"/>
                <w:b/>
                <w:bCs/>
                <w:lang w:val="en-GB"/>
              </w:rPr>
              <w:t>Pre-requisites</w:t>
            </w:r>
          </w:p>
          <w:p w:rsidR="008641F2" w:rsidRPr="0060286A" w:rsidRDefault="008641F2" w:rsidP="0060286A">
            <w:pPr>
              <w:spacing w:after="0" w:line="240" w:lineRule="auto"/>
              <w:rPr>
                <w:rFonts w:ascii="Arial" w:hAnsi="Arial" w:cs="Arial"/>
                <w:lang w:val="en-GB"/>
              </w:rPr>
            </w:pPr>
            <w:r w:rsidRPr="0060286A">
              <w:rPr>
                <w:rFonts w:ascii="Arial" w:hAnsi="Arial" w:cs="Arial"/>
                <w:lang w:val="en-GB"/>
              </w:rPr>
              <w:t>(if any)</w:t>
            </w:r>
          </w:p>
        </w:tc>
        <w:tc>
          <w:tcPr>
            <w:tcW w:w="7380" w:type="dxa"/>
          </w:tcPr>
          <w:p w:rsidR="008641F2" w:rsidRPr="0060286A" w:rsidRDefault="008641F2" w:rsidP="00106856">
            <w:pPr>
              <w:rPr>
                <w:rFonts w:ascii="Arial" w:hAnsi="Arial" w:cs="Arial"/>
              </w:rPr>
            </w:pPr>
            <w:r w:rsidRPr="0060286A">
              <w:rPr>
                <w:rFonts w:ascii="Arial" w:hAnsi="Arial" w:cs="Arial"/>
              </w:rPr>
              <w:t>-</w:t>
            </w:r>
          </w:p>
        </w:tc>
      </w:tr>
      <w:tr w:rsidR="008641F2" w:rsidRPr="0060286A" w:rsidTr="00BD166F">
        <w:trPr>
          <w:trHeight w:val="715"/>
        </w:trPr>
        <w:tc>
          <w:tcPr>
            <w:tcW w:w="1980" w:type="dxa"/>
          </w:tcPr>
          <w:p w:rsidR="008641F2" w:rsidRPr="0060286A" w:rsidRDefault="008641F2" w:rsidP="0060286A">
            <w:pPr>
              <w:spacing w:after="0" w:line="240" w:lineRule="auto"/>
              <w:rPr>
                <w:rFonts w:ascii="Arial" w:hAnsi="Arial" w:cs="Arial"/>
                <w:b/>
                <w:bCs/>
                <w:lang w:val="en-GB"/>
              </w:rPr>
            </w:pPr>
            <w:r w:rsidRPr="0060286A">
              <w:rPr>
                <w:rFonts w:ascii="Arial" w:hAnsi="Arial" w:cs="Arial"/>
                <w:b/>
                <w:bCs/>
                <w:lang w:val="en-GB"/>
              </w:rPr>
              <w:t>Co-requisites</w:t>
            </w:r>
          </w:p>
          <w:p w:rsidR="008641F2" w:rsidRPr="0060286A" w:rsidRDefault="008641F2" w:rsidP="0060286A">
            <w:pPr>
              <w:spacing w:after="0" w:line="240" w:lineRule="auto"/>
              <w:rPr>
                <w:rFonts w:ascii="Arial" w:hAnsi="Arial" w:cs="Arial"/>
                <w:lang w:val="en-GB"/>
              </w:rPr>
            </w:pPr>
            <w:r w:rsidRPr="0060286A">
              <w:rPr>
                <w:rFonts w:ascii="Arial" w:hAnsi="Arial" w:cs="Arial"/>
                <w:lang w:val="en-GB"/>
              </w:rPr>
              <w:t>(if any)</w:t>
            </w:r>
          </w:p>
        </w:tc>
        <w:tc>
          <w:tcPr>
            <w:tcW w:w="7380" w:type="dxa"/>
          </w:tcPr>
          <w:p w:rsidR="008641F2" w:rsidRPr="0060286A" w:rsidRDefault="008641F2" w:rsidP="00106856">
            <w:pPr>
              <w:rPr>
                <w:rFonts w:ascii="Arial" w:hAnsi="Arial" w:cs="Arial"/>
              </w:rPr>
            </w:pPr>
            <w:r w:rsidRPr="0060286A">
              <w:rPr>
                <w:rFonts w:ascii="Arial" w:hAnsi="Arial" w:cs="Arial"/>
              </w:rPr>
              <w:t>-</w:t>
            </w:r>
          </w:p>
        </w:tc>
      </w:tr>
      <w:tr w:rsidR="008641F2" w:rsidRPr="0060286A" w:rsidTr="00BD166F">
        <w:trPr>
          <w:trHeight w:val="625"/>
        </w:trPr>
        <w:tc>
          <w:tcPr>
            <w:tcW w:w="1980" w:type="dxa"/>
          </w:tcPr>
          <w:p w:rsidR="008641F2" w:rsidRPr="0060286A" w:rsidRDefault="008641F2" w:rsidP="00106856">
            <w:pPr>
              <w:rPr>
                <w:rFonts w:ascii="Arial" w:hAnsi="Arial" w:cs="Arial"/>
                <w:b/>
                <w:bCs/>
                <w:lang w:val="en-GB"/>
              </w:rPr>
            </w:pPr>
            <w:r w:rsidRPr="0060286A">
              <w:rPr>
                <w:rFonts w:ascii="Arial" w:hAnsi="Arial" w:cs="Arial"/>
                <w:b/>
                <w:bCs/>
                <w:lang w:val="en-GB"/>
              </w:rPr>
              <w:t>Semester Offered</w:t>
            </w:r>
          </w:p>
        </w:tc>
        <w:tc>
          <w:tcPr>
            <w:tcW w:w="7380" w:type="dxa"/>
          </w:tcPr>
          <w:p w:rsidR="008641F2" w:rsidRPr="00BD166F" w:rsidRDefault="008641F2" w:rsidP="00BD166F">
            <w:pPr>
              <w:pStyle w:val="Heading5"/>
              <w:rPr>
                <w:rFonts w:ascii="Arial" w:hAnsi="Arial" w:cs="Arial"/>
                <w:color w:val="auto"/>
              </w:rPr>
            </w:pPr>
            <w:r w:rsidRPr="0060286A">
              <w:rPr>
                <w:rFonts w:ascii="Arial" w:hAnsi="Arial" w:cs="Arial"/>
                <w:color w:val="auto"/>
              </w:rPr>
              <w:t>Semester 1 only</w:t>
            </w:r>
          </w:p>
        </w:tc>
      </w:tr>
      <w:tr w:rsidR="008641F2" w:rsidRPr="0060286A" w:rsidTr="00106856">
        <w:trPr>
          <w:trHeight w:val="576"/>
        </w:trPr>
        <w:tc>
          <w:tcPr>
            <w:tcW w:w="1980" w:type="dxa"/>
          </w:tcPr>
          <w:p w:rsidR="008641F2" w:rsidRPr="0060286A" w:rsidRDefault="00385597" w:rsidP="00106856">
            <w:pPr>
              <w:rPr>
                <w:rFonts w:ascii="Arial" w:hAnsi="Arial" w:cs="Arial"/>
                <w:b/>
                <w:bCs/>
                <w:lang w:val="en-GB"/>
              </w:rPr>
            </w:pPr>
            <w:r>
              <w:br w:type="page"/>
            </w:r>
            <w:r w:rsidR="008641F2" w:rsidRPr="0060286A">
              <w:rPr>
                <w:rFonts w:ascii="Arial" w:hAnsi="Arial" w:cs="Arial"/>
                <w:b/>
                <w:bCs/>
                <w:lang w:val="en-GB"/>
              </w:rPr>
              <w:t>Course Synopsis</w:t>
            </w:r>
          </w:p>
        </w:tc>
        <w:tc>
          <w:tcPr>
            <w:tcW w:w="7380" w:type="dxa"/>
          </w:tcPr>
          <w:p w:rsidR="00442CB8" w:rsidRPr="0060286A" w:rsidRDefault="00442CB8" w:rsidP="00442CB8">
            <w:pPr>
              <w:pStyle w:val="BodyText2"/>
              <w:jc w:val="both"/>
              <w:rPr>
                <w:rFonts w:ascii="Arial" w:hAnsi="Arial" w:cs="Arial"/>
                <w:i w:val="0"/>
                <w:iCs w:val="0"/>
                <w:sz w:val="22"/>
                <w:szCs w:val="22"/>
              </w:rPr>
            </w:pPr>
            <w:r w:rsidRPr="0060286A">
              <w:rPr>
                <w:rFonts w:ascii="Arial" w:hAnsi="Arial" w:cs="Arial"/>
                <w:i w:val="0"/>
                <w:iCs w:val="0"/>
                <w:sz w:val="22"/>
                <w:szCs w:val="22"/>
              </w:rPr>
              <w:t xml:space="preserve">This course provides an overview of the history and development of Community Psychology. Students will be exposed to key concepts and values associated with Community Psychology, as well as examples </w:t>
            </w:r>
          </w:p>
          <w:p w:rsidR="008641F2" w:rsidRPr="0060286A" w:rsidRDefault="00442CB8" w:rsidP="00E24D94">
            <w:pPr>
              <w:pStyle w:val="BodyText2"/>
              <w:jc w:val="both"/>
              <w:rPr>
                <w:rFonts w:ascii="Arial" w:hAnsi="Arial" w:cs="Arial"/>
                <w:i w:val="0"/>
                <w:iCs w:val="0"/>
                <w:sz w:val="22"/>
                <w:szCs w:val="22"/>
              </w:rPr>
            </w:pPr>
            <w:proofErr w:type="gramStart"/>
            <w:r w:rsidRPr="0060286A">
              <w:rPr>
                <w:rFonts w:ascii="Arial" w:hAnsi="Arial" w:cs="Arial"/>
                <w:i w:val="0"/>
                <w:iCs w:val="0"/>
                <w:sz w:val="22"/>
                <w:szCs w:val="22"/>
              </w:rPr>
              <w:t>of</w:t>
            </w:r>
            <w:proofErr w:type="gramEnd"/>
            <w:r w:rsidRPr="0060286A">
              <w:rPr>
                <w:rFonts w:ascii="Arial" w:hAnsi="Arial" w:cs="Arial"/>
                <w:i w:val="0"/>
                <w:iCs w:val="0"/>
                <w:sz w:val="22"/>
                <w:szCs w:val="22"/>
              </w:rPr>
              <w:t xml:space="preserve"> Community Psychology in action. </w:t>
            </w:r>
            <w:r w:rsidR="00D92444" w:rsidRPr="0060286A">
              <w:rPr>
                <w:rFonts w:ascii="Arial" w:hAnsi="Arial" w:cs="Arial"/>
                <w:i w:val="0"/>
                <w:iCs w:val="0"/>
                <w:sz w:val="22"/>
                <w:szCs w:val="22"/>
              </w:rPr>
              <w:t xml:space="preserve">Students </w:t>
            </w:r>
            <w:r w:rsidRPr="0060286A">
              <w:rPr>
                <w:rFonts w:ascii="Arial" w:hAnsi="Arial" w:cs="Arial"/>
                <w:i w:val="0"/>
                <w:iCs w:val="0"/>
                <w:sz w:val="22"/>
                <w:szCs w:val="22"/>
              </w:rPr>
              <w:t xml:space="preserve">will read about research, and discuss major topics in the field, including </w:t>
            </w:r>
            <w:r w:rsidR="00E24D94" w:rsidRPr="0060286A">
              <w:rPr>
                <w:rFonts w:ascii="Arial" w:hAnsi="Arial" w:cs="Arial"/>
                <w:i w:val="0"/>
                <w:iCs w:val="0"/>
                <w:sz w:val="22"/>
                <w:szCs w:val="22"/>
              </w:rPr>
              <w:t xml:space="preserve">human </w:t>
            </w:r>
            <w:r w:rsidRPr="0060286A">
              <w:rPr>
                <w:rFonts w:ascii="Arial" w:hAnsi="Arial" w:cs="Arial"/>
                <w:i w:val="0"/>
                <w:iCs w:val="0"/>
                <w:sz w:val="22"/>
                <w:szCs w:val="22"/>
              </w:rPr>
              <w:t>diversity paradigms,</w:t>
            </w:r>
            <w:r w:rsidR="00E24D94" w:rsidRPr="0060286A">
              <w:rPr>
                <w:rFonts w:ascii="Arial" w:hAnsi="Arial" w:cs="Arial"/>
                <w:i w:val="0"/>
                <w:iCs w:val="0"/>
                <w:sz w:val="22"/>
                <w:szCs w:val="22"/>
              </w:rPr>
              <w:t xml:space="preserve"> preventing of problem behaviour, promotion of social competence,</w:t>
            </w:r>
            <w:r w:rsidRPr="0060286A">
              <w:rPr>
                <w:rFonts w:ascii="Arial" w:hAnsi="Arial" w:cs="Arial"/>
                <w:i w:val="0"/>
                <w:iCs w:val="0"/>
                <w:sz w:val="22"/>
                <w:szCs w:val="22"/>
              </w:rPr>
              <w:t xml:space="preserve"> a</w:t>
            </w:r>
            <w:r w:rsidR="00E24D94" w:rsidRPr="0060286A">
              <w:rPr>
                <w:rFonts w:ascii="Arial" w:hAnsi="Arial" w:cs="Arial"/>
                <w:i w:val="0"/>
                <w:iCs w:val="0"/>
                <w:sz w:val="22"/>
                <w:szCs w:val="22"/>
              </w:rPr>
              <w:t xml:space="preserve">nd citizen participation. </w:t>
            </w:r>
          </w:p>
          <w:p w:rsidR="00E24D94" w:rsidRPr="0060286A" w:rsidRDefault="00E24D94" w:rsidP="00E24D94">
            <w:pPr>
              <w:pStyle w:val="BodyText2"/>
              <w:jc w:val="both"/>
              <w:rPr>
                <w:rFonts w:ascii="Arial" w:hAnsi="Arial" w:cs="Arial"/>
              </w:rPr>
            </w:pPr>
          </w:p>
        </w:tc>
      </w:tr>
    </w:tbl>
    <w:p w:rsidR="00BD166F" w:rsidRDefault="00BD166F">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0"/>
        <w:gridCol w:w="4968"/>
        <w:gridCol w:w="2412"/>
      </w:tblGrid>
      <w:tr w:rsidR="008641F2" w:rsidRPr="0060286A" w:rsidTr="00106856">
        <w:trPr>
          <w:trHeight w:val="576"/>
        </w:trPr>
        <w:tc>
          <w:tcPr>
            <w:tcW w:w="1980" w:type="dxa"/>
            <w:gridSpan w:val="2"/>
          </w:tcPr>
          <w:p w:rsidR="008641F2" w:rsidRPr="0060286A" w:rsidRDefault="008641F2" w:rsidP="00106856">
            <w:pPr>
              <w:rPr>
                <w:rFonts w:ascii="Arial" w:hAnsi="Arial" w:cs="Arial"/>
                <w:b/>
                <w:bCs/>
                <w:lang w:val="en-GB"/>
              </w:rPr>
            </w:pPr>
            <w:r w:rsidRPr="0060286A">
              <w:rPr>
                <w:rFonts w:ascii="Arial" w:hAnsi="Arial" w:cs="Arial"/>
                <w:b/>
                <w:bCs/>
                <w:lang w:val="en-GB"/>
              </w:rPr>
              <w:lastRenderedPageBreak/>
              <w:t>Course Objectives</w:t>
            </w:r>
          </w:p>
        </w:tc>
        <w:tc>
          <w:tcPr>
            <w:tcW w:w="7380" w:type="dxa"/>
            <w:gridSpan w:val="2"/>
            <w:vAlign w:val="center"/>
          </w:tcPr>
          <w:p w:rsidR="008641F2" w:rsidRPr="0060286A" w:rsidRDefault="008641F2" w:rsidP="00106856">
            <w:pPr>
              <w:rPr>
                <w:rFonts w:ascii="Arial" w:hAnsi="Arial" w:cs="Arial"/>
              </w:rPr>
            </w:pPr>
            <w:r w:rsidRPr="0060286A">
              <w:rPr>
                <w:rFonts w:ascii="Arial" w:hAnsi="Arial" w:cs="Arial"/>
              </w:rPr>
              <w:t>The objectives of this course are</w:t>
            </w:r>
            <w:r w:rsidR="00F64E4A" w:rsidRPr="0060286A">
              <w:rPr>
                <w:rFonts w:ascii="Arial" w:hAnsi="Arial" w:cs="Arial"/>
              </w:rPr>
              <w:t xml:space="preserve"> </w:t>
            </w:r>
            <w:r w:rsidRPr="0060286A">
              <w:rPr>
                <w:rFonts w:ascii="Arial" w:hAnsi="Arial" w:cs="Arial"/>
              </w:rPr>
              <w:t>to :</w:t>
            </w:r>
          </w:p>
          <w:p w:rsidR="00CC3BFE" w:rsidRPr="0060286A" w:rsidRDefault="00BD166F" w:rsidP="00F64E4A">
            <w:pPr>
              <w:numPr>
                <w:ilvl w:val="0"/>
                <w:numId w:val="3"/>
              </w:numPr>
              <w:spacing w:after="0" w:line="240" w:lineRule="auto"/>
              <w:jc w:val="both"/>
              <w:rPr>
                <w:rFonts w:ascii="Arial" w:hAnsi="Arial" w:cs="Arial"/>
              </w:rPr>
            </w:pPr>
            <w:r>
              <w:rPr>
                <w:rFonts w:ascii="Arial" w:hAnsi="Arial" w:cs="Arial"/>
              </w:rPr>
              <w:t>p</w:t>
            </w:r>
            <w:r w:rsidR="001F7B53" w:rsidRPr="0060286A">
              <w:rPr>
                <w:rFonts w:ascii="Arial" w:hAnsi="Arial" w:cs="Arial"/>
              </w:rPr>
              <w:t>rovide an overview of</w:t>
            </w:r>
            <w:r w:rsidR="00F64E4A" w:rsidRPr="0060286A">
              <w:rPr>
                <w:rFonts w:ascii="Arial" w:hAnsi="Arial" w:cs="Arial"/>
              </w:rPr>
              <w:t xml:space="preserve"> </w:t>
            </w:r>
            <w:r w:rsidR="001F7B53" w:rsidRPr="0060286A">
              <w:rPr>
                <w:rFonts w:ascii="Arial" w:hAnsi="Arial" w:cs="Arial"/>
              </w:rPr>
              <w:t xml:space="preserve">the major historical influences, </w:t>
            </w:r>
            <w:r w:rsidR="00F64E4A" w:rsidRPr="0060286A">
              <w:rPr>
                <w:rFonts w:ascii="Arial" w:hAnsi="Arial" w:cs="Arial"/>
              </w:rPr>
              <w:t>contemporary approaches</w:t>
            </w:r>
            <w:r w:rsidR="001F7B53" w:rsidRPr="0060286A">
              <w:rPr>
                <w:rFonts w:ascii="Arial" w:hAnsi="Arial" w:cs="Arial"/>
              </w:rPr>
              <w:t>, and the core values</w:t>
            </w:r>
            <w:r w:rsidR="00F64E4A" w:rsidRPr="0060286A">
              <w:rPr>
                <w:rFonts w:ascii="Arial" w:hAnsi="Arial" w:cs="Arial"/>
              </w:rPr>
              <w:t xml:space="preserve"> </w:t>
            </w:r>
            <w:r w:rsidR="001F7B53" w:rsidRPr="0060286A">
              <w:rPr>
                <w:rFonts w:ascii="Arial" w:hAnsi="Arial" w:cs="Arial"/>
              </w:rPr>
              <w:t>in</w:t>
            </w:r>
            <w:r w:rsidR="00F64E4A" w:rsidRPr="0060286A">
              <w:rPr>
                <w:rFonts w:ascii="Arial" w:hAnsi="Arial" w:cs="Arial"/>
              </w:rPr>
              <w:t xml:space="preserve"> community psychology;</w:t>
            </w:r>
          </w:p>
          <w:p w:rsidR="00CC3BFE" w:rsidRPr="0060286A" w:rsidRDefault="004A0892" w:rsidP="00CC3BFE">
            <w:pPr>
              <w:numPr>
                <w:ilvl w:val="0"/>
                <w:numId w:val="3"/>
              </w:numPr>
              <w:spacing w:after="0" w:line="240" w:lineRule="auto"/>
              <w:jc w:val="both"/>
              <w:rPr>
                <w:rFonts w:ascii="Arial" w:hAnsi="Arial" w:cs="Arial"/>
              </w:rPr>
            </w:pPr>
            <w:r w:rsidRPr="0060286A">
              <w:rPr>
                <w:rFonts w:ascii="Arial" w:hAnsi="Arial" w:cs="Arial"/>
              </w:rPr>
              <w:t>evaluate</w:t>
            </w:r>
            <w:r w:rsidR="00CC3BFE" w:rsidRPr="0060286A">
              <w:rPr>
                <w:rFonts w:ascii="Arial" w:hAnsi="Arial" w:cs="Arial"/>
              </w:rPr>
              <w:t xml:space="preserve"> the major research findings and concepts in community psychology and think critically about the various approaches to community psychology research</w:t>
            </w:r>
            <w:r w:rsidR="00F64E4A" w:rsidRPr="0060286A">
              <w:rPr>
                <w:rFonts w:ascii="Arial" w:hAnsi="Arial" w:cs="Arial"/>
              </w:rPr>
              <w:t>;</w:t>
            </w:r>
          </w:p>
          <w:p w:rsidR="001E76D2" w:rsidRPr="0060286A" w:rsidRDefault="00935947" w:rsidP="00F64E4A">
            <w:pPr>
              <w:numPr>
                <w:ilvl w:val="0"/>
                <w:numId w:val="3"/>
              </w:numPr>
              <w:spacing w:after="0" w:line="240" w:lineRule="auto"/>
              <w:jc w:val="both"/>
              <w:rPr>
                <w:rFonts w:ascii="Arial" w:hAnsi="Arial" w:cs="Arial"/>
              </w:rPr>
            </w:pPr>
            <w:r w:rsidRPr="0060286A">
              <w:rPr>
                <w:rFonts w:ascii="Arial" w:hAnsi="Arial" w:cs="Arial"/>
              </w:rPr>
              <w:t>focus on the complex nature of communities and the use of technology in community and social change initiatives</w:t>
            </w:r>
            <w:r w:rsidR="001E76D2" w:rsidRPr="0060286A">
              <w:rPr>
                <w:rFonts w:ascii="Arial" w:hAnsi="Arial" w:cs="Arial"/>
              </w:rPr>
              <w:t>;</w:t>
            </w:r>
            <w:r w:rsidR="00F64E4A" w:rsidRPr="0060286A">
              <w:rPr>
                <w:rFonts w:ascii="Arial" w:hAnsi="Arial" w:cs="Arial"/>
              </w:rPr>
              <w:t xml:space="preserve"> </w:t>
            </w:r>
          </w:p>
          <w:p w:rsidR="00F64E4A" w:rsidRPr="0060286A" w:rsidRDefault="00A274D1" w:rsidP="00F64E4A">
            <w:pPr>
              <w:numPr>
                <w:ilvl w:val="0"/>
                <w:numId w:val="3"/>
              </w:numPr>
              <w:spacing w:after="0" w:line="240" w:lineRule="auto"/>
              <w:jc w:val="both"/>
              <w:rPr>
                <w:rFonts w:ascii="Arial" w:hAnsi="Arial" w:cs="Arial"/>
              </w:rPr>
            </w:pPr>
            <w:r w:rsidRPr="0060286A">
              <w:rPr>
                <w:rFonts w:ascii="Arial" w:hAnsi="Arial" w:cs="Arial"/>
              </w:rPr>
              <w:t>describe</w:t>
            </w:r>
            <w:r w:rsidR="00F64E4A" w:rsidRPr="0060286A">
              <w:rPr>
                <w:rFonts w:ascii="Arial" w:hAnsi="Arial" w:cs="Arial"/>
              </w:rPr>
              <w:t xml:space="preserve"> the key concepts, exemplars, and issues of prevention and promotion</w:t>
            </w:r>
            <w:r w:rsidRPr="0060286A">
              <w:rPr>
                <w:rFonts w:ascii="Arial" w:hAnsi="Arial" w:cs="Arial"/>
              </w:rPr>
              <w:t xml:space="preserve"> in supporting sound mental health and social competence</w:t>
            </w:r>
            <w:r w:rsidR="00F64E4A" w:rsidRPr="0060286A">
              <w:rPr>
                <w:rFonts w:ascii="Arial" w:hAnsi="Arial" w:cs="Arial"/>
              </w:rPr>
              <w:t>;</w:t>
            </w:r>
          </w:p>
          <w:p w:rsidR="00CC3BFE" w:rsidRPr="0060286A" w:rsidRDefault="00CC3BFE" w:rsidP="00F64E4A">
            <w:pPr>
              <w:numPr>
                <w:ilvl w:val="0"/>
                <w:numId w:val="3"/>
              </w:numPr>
              <w:spacing w:after="0" w:line="240" w:lineRule="auto"/>
              <w:jc w:val="both"/>
              <w:rPr>
                <w:rFonts w:ascii="Arial" w:hAnsi="Arial" w:cs="Arial"/>
              </w:rPr>
            </w:pPr>
            <w:r w:rsidRPr="0060286A">
              <w:rPr>
                <w:rFonts w:ascii="Arial" w:hAnsi="Arial" w:cs="Arial"/>
              </w:rPr>
              <w:t>consider the practical and policy implications of the work generated by community psychologists</w:t>
            </w:r>
            <w:r w:rsidR="00F64E4A" w:rsidRPr="0060286A">
              <w:rPr>
                <w:rFonts w:ascii="Arial" w:hAnsi="Arial" w:cs="Arial"/>
              </w:rPr>
              <w:t>;</w:t>
            </w:r>
          </w:p>
          <w:p w:rsidR="00F64E4A" w:rsidRPr="0060286A" w:rsidRDefault="001E76D2" w:rsidP="00F64E4A">
            <w:pPr>
              <w:numPr>
                <w:ilvl w:val="0"/>
                <w:numId w:val="3"/>
              </w:numPr>
              <w:spacing w:after="0" w:line="240" w:lineRule="auto"/>
              <w:jc w:val="both"/>
              <w:rPr>
                <w:rFonts w:ascii="Arial" w:hAnsi="Arial" w:cs="Arial"/>
              </w:rPr>
            </w:pPr>
            <w:proofErr w:type="gramStart"/>
            <w:r w:rsidRPr="0060286A">
              <w:rPr>
                <w:rFonts w:ascii="Arial" w:hAnsi="Arial" w:cs="Arial"/>
              </w:rPr>
              <w:t>understand</w:t>
            </w:r>
            <w:proofErr w:type="gramEnd"/>
            <w:r w:rsidRPr="0060286A">
              <w:rPr>
                <w:rFonts w:ascii="Arial" w:hAnsi="Arial" w:cs="Arial"/>
              </w:rPr>
              <w:t xml:space="preserve"> how evaluation and program improvement methods can </w:t>
            </w:r>
            <w:r w:rsidR="00935947" w:rsidRPr="0060286A">
              <w:rPr>
                <w:rFonts w:ascii="Arial" w:hAnsi="Arial" w:cs="Arial"/>
              </w:rPr>
              <w:t>strengthen community programs</w:t>
            </w:r>
            <w:r w:rsidR="00F64E4A" w:rsidRPr="0060286A">
              <w:rPr>
                <w:rFonts w:ascii="Arial" w:hAnsi="Arial" w:cs="Arial"/>
              </w:rPr>
              <w:t>.</w:t>
            </w:r>
          </w:p>
          <w:p w:rsidR="0066780C" w:rsidRPr="0060286A" w:rsidRDefault="0066780C" w:rsidP="00F64E4A">
            <w:pPr>
              <w:numPr>
                <w:ilvl w:val="0"/>
                <w:numId w:val="3"/>
              </w:numPr>
              <w:spacing w:after="0" w:line="240" w:lineRule="auto"/>
              <w:jc w:val="both"/>
              <w:rPr>
                <w:rFonts w:ascii="Arial" w:hAnsi="Arial" w:cs="Arial"/>
              </w:rPr>
            </w:pPr>
            <w:proofErr w:type="gramStart"/>
            <w:r w:rsidRPr="0060286A">
              <w:rPr>
                <w:rFonts w:ascii="Arial" w:hAnsi="Arial" w:cs="Arial"/>
              </w:rPr>
              <w:t>determine</w:t>
            </w:r>
            <w:proofErr w:type="gramEnd"/>
            <w:r w:rsidRPr="0060286A">
              <w:rPr>
                <w:rFonts w:ascii="Arial" w:hAnsi="Arial" w:cs="Arial"/>
              </w:rPr>
              <w:t xml:space="preserve"> the core values of community in Islam.</w:t>
            </w:r>
          </w:p>
          <w:p w:rsidR="00F64E4A" w:rsidRPr="0060286A" w:rsidRDefault="00F64E4A" w:rsidP="00F64E4A">
            <w:pPr>
              <w:spacing w:after="0" w:line="240" w:lineRule="auto"/>
              <w:jc w:val="both"/>
              <w:rPr>
                <w:rFonts w:ascii="Arial" w:hAnsi="Arial" w:cs="Arial"/>
              </w:rPr>
            </w:pPr>
          </w:p>
        </w:tc>
      </w:tr>
      <w:tr w:rsidR="008641F2" w:rsidRPr="0060286A" w:rsidTr="00106856">
        <w:trPr>
          <w:trHeight w:val="620"/>
        </w:trPr>
        <w:tc>
          <w:tcPr>
            <w:tcW w:w="1980" w:type="dxa"/>
            <w:gridSpan w:val="2"/>
          </w:tcPr>
          <w:p w:rsidR="008641F2" w:rsidRPr="0060286A" w:rsidRDefault="008641F2" w:rsidP="00106856">
            <w:pPr>
              <w:rPr>
                <w:rFonts w:ascii="Arial" w:hAnsi="Arial" w:cs="Arial"/>
                <w:b/>
                <w:bCs/>
                <w:lang w:val="en-GB"/>
              </w:rPr>
            </w:pPr>
            <w:r w:rsidRPr="0060286A">
              <w:rPr>
                <w:rFonts w:ascii="Arial" w:hAnsi="Arial" w:cs="Arial"/>
                <w:b/>
                <w:bCs/>
                <w:lang w:val="en-GB"/>
              </w:rPr>
              <w:t>Learning Outcomes</w:t>
            </w:r>
          </w:p>
        </w:tc>
        <w:tc>
          <w:tcPr>
            <w:tcW w:w="7380" w:type="dxa"/>
            <w:gridSpan w:val="2"/>
            <w:vAlign w:val="center"/>
          </w:tcPr>
          <w:p w:rsidR="008641F2" w:rsidRPr="0060286A" w:rsidRDefault="008641F2" w:rsidP="00106856">
            <w:pPr>
              <w:rPr>
                <w:rFonts w:ascii="Arial" w:hAnsi="Arial" w:cs="Arial"/>
              </w:rPr>
            </w:pPr>
            <w:r w:rsidRPr="0060286A">
              <w:rPr>
                <w:rFonts w:ascii="Arial" w:hAnsi="Arial" w:cs="Arial"/>
              </w:rPr>
              <w:t>Upon completion of this course, students should be able to:</w:t>
            </w:r>
          </w:p>
          <w:p w:rsidR="004A0892" w:rsidRPr="0060286A" w:rsidRDefault="004A0892" w:rsidP="004A0892">
            <w:pPr>
              <w:pStyle w:val="BodyText"/>
              <w:numPr>
                <w:ilvl w:val="0"/>
                <w:numId w:val="13"/>
              </w:numPr>
              <w:jc w:val="both"/>
              <w:rPr>
                <w:rFonts w:ascii="Arial" w:hAnsi="Arial" w:cs="Arial"/>
                <w:sz w:val="22"/>
                <w:szCs w:val="22"/>
                <w:lang w:val="en-GB"/>
              </w:rPr>
            </w:pPr>
            <w:r w:rsidRPr="0060286A">
              <w:rPr>
                <w:rFonts w:ascii="Arial" w:hAnsi="Arial" w:cs="Arial"/>
                <w:sz w:val="22"/>
                <w:szCs w:val="22"/>
                <w:lang w:val="en-GB"/>
              </w:rPr>
              <w:t>evaluate and synthesize</w:t>
            </w:r>
            <w:r w:rsidR="0098159E" w:rsidRPr="0060286A">
              <w:rPr>
                <w:rFonts w:ascii="Arial" w:hAnsi="Arial" w:cs="Arial"/>
                <w:sz w:val="22"/>
                <w:szCs w:val="22"/>
                <w:lang w:val="en-GB"/>
              </w:rPr>
              <w:t xml:space="preserve"> </w:t>
            </w:r>
            <w:r w:rsidRPr="0060286A">
              <w:rPr>
                <w:rFonts w:ascii="Arial" w:hAnsi="Arial" w:cs="Arial"/>
                <w:sz w:val="22"/>
                <w:szCs w:val="22"/>
                <w:lang w:val="en-GB"/>
              </w:rPr>
              <w:t>the major approaches, empirical findings, and historical trends in community psychology;</w:t>
            </w:r>
          </w:p>
          <w:p w:rsidR="004A0892" w:rsidRPr="0060286A" w:rsidRDefault="004A0892" w:rsidP="004A0892">
            <w:pPr>
              <w:pStyle w:val="BodyText"/>
              <w:numPr>
                <w:ilvl w:val="0"/>
                <w:numId w:val="13"/>
              </w:numPr>
              <w:jc w:val="both"/>
              <w:rPr>
                <w:rFonts w:ascii="Arial" w:hAnsi="Arial" w:cs="Arial"/>
                <w:sz w:val="22"/>
                <w:szCs w:val="22"/>
              </w:rPr>
            </w:pPr>
            <w:r w:rsidRPr="0060286A">
              <w:rPr>
                <w:rFonts w:ascii="Arial" w:hAnsi="Arial" w:cs="Arial"/>
                <w:sz w:val="22"/>
                <w:szCs w:val="22"/>
              </w:rPr>
              <w:t>describe and apply theories and principles grounded in community psychology in research and applied work;</w:t>
            </w:r>
          </w:p>
          <w:p w:rsidR="004A0892" w:rsidRPr="0060286A" w:rsidRDefault="00A274D1" w:rsidP="0098159E">
            <w:pPr>
              <w:pStyle w:val="BodyText"/>
              <w:numPr>
                <w:ilvl w:val="0"/>
                <w:numId w:val="13"/>
              </w:numPr>
              <w:jc w:val="both"/>
              <w:rPr>
                <w:rFonts w:ascii="Arial" w:hAnsi="Arial" w:cs="Arial"/>
                <w:sz w:val="22"/>
                <w:szCs w:val="22"/>
              </w:rPr>
            </w:pPr>
            <w:r w:rsidRPr="0060286A">
              <w:rPr>
                <w:rFonts w:ascii="Arial" w:hAnsi="Arial" w:cs="Arial"/>
                <w:sz w:val="22"/>
                <w:szCs w:val="22"/>
              </w:rPr>
              <w:t>understand</w:t>
            </w:r>
            <w:r w:rsidR="004A0892" w:rsidRPr="0060286A">
              <w:rPr>
                <w:rFonts w:ascii="Arial" w:hAnsi="Arial" w:cs="Arial"/>
                <w:sz w:val="22"/>
                <w:szCs w:val="22"/>
              </w:rPr>
              <w:t xml:space="preserve"> the role of community psychology</w:t>
            </w:r>
            <w:r w:rsidRPr="0060286A">
              <w:rPr>
                <w:rFonts w:ascii="Arial" w:hAnsi="Arial" w:cs="Arial"/>
                <w:sz w:val="22"/>
                <w:szCs w:val="22"/>
              </w:rPr>
              <w:t xml:space="preserve"> theory and research</w:t>
            </w:r>
            <w:r w:rsidR="004A0892" w:rsidRPr="0060286A">
              <w:rPr>
                <w:rFonts w:ascii="Arial" w:hAnsi="Arial" w:cs="Arial"/>
                <w:sz w:val="22"/>
                <w:szCs w:val="22"/>
              </w:rPr>
              <w:t xml:space="preserve"> in the changing communities </w:t>
            </w:r>
          </w:p>
          <w:p w:rsidR="0098159E" w:rsidRPr="0060286A" w:rsidRDefault="0098159E" w:rsidP="0098159E">
            <w:pPr>
              <w:pStyle w:val="BodyText"/>
              <w:numPr>
                <w:ilvl w:val="0"/>
                <w:numId w:val="13"/>
              </w:numPr>
              <w:jc w:val="both"/>
              <w:rPr>
                <w:rFonts w:ascii="Arial" w:hAnsi="Arial" w:cs="Arial"/>
                <w:sz w:val="22"/>
                <w:szCs w:val="22"/>
              </w:rPr>
            </w:pPr>
            <w:r w:rsidRPr="0060286A">
              <w:rPr>
                <w:rFonts w:ascii="Arial" w:hAnsi="Arial" w:cs="Arial"/>
                <w:sz w:val="22"/>
                <w:szCs w:val="22"/>
              </w:rPr>
              <w:t>demonstrate critical and creative thinking in applying psychological concepts to better understand the causes, underlying mechanisms, and social problem</w:t>
            </w:r>
            <w:r w:rsidR="006539EB" w:rsidRPr="0060286A">
              <w:rPr>
                <w:rFonts w:ascii="Arial" w:hAnsi="Arial" w:cs="Arial"/>
                <w:sz w:val="22"/>
                <w:szCs w:val="22"/>
              </w:rPr>
              <w:t>;</w:t>
            </w:r>
            <w:r w:rsidRPr="0060286A">
              <w:rPr>
                <w:rFonts w:ascii="Arial" w:hAnsi="Arial" w:cs="Arial"/>
                <w:sz w:val="22"/>
                <w:szCs w:val="22"/>
              </w:rPr>
              <w:t xml:space="preserve"> </w:t>
            </w:r>
          </w:p>
          <w:p w:rsidR="0098159E" w:rsidRPr="0060286A" w:rsidRDefault="0098159E" w:rsidP="0098159E">
            <w:pPr>
              <w:pStyle w:val="BodyText"/>
              <w:numPr>
                <w:ilvl w:val="0"/>
                <w:numId w:val="13"/>
              </w:numPr>
              <w:jc w:val="both"/>
              <w:rPr>
                <w:rFonts w:ascii="Arial" w:hAnsi="Arial" w:cs="Arial"/>
                <w:sz w:val="22"/>
                <w:szCs w:val="22"/>
                <w:lang w:val="en-GB"/>
              </w:rPr>
            </w:pPr>
            <w:r w:rsidRPr="0060286A">
              <w:rPr>
                <w:rFonts w:ascii="Arial" w:hAnsi="Arial" w:cs="Arial"/>
                <w:sz w:val="22"/>
                <w:szCs w:val="22"/>
              </w:rPr>
              <w:t>encourage application of course concepts for own engagement in community and social change;</w:t>
            </w:r>
          </w:p>
          <w:p w:rsidR="008641F2" w:rsidRPr="0060286A" w:rsidRDefault="00A274D1" w:rsidP="00A274D1">
            <w:pPr>
              <w:numPr>
                <w:ilvl w:val="0"/>
                <w:numId w:val="13"/>
              </w:numPr>
              <w:spacing w:after="0" w:line="240" w:lineRule="auto"/>
              <w:rPr>
                <w:rFonts w:ascii="Arial" w:hAnsi="Arial" w:cs="Arial"/>
              </w:rPr>
            </w:pPr>
            <w:proofErr w:type="gramStart"/>
            <w:r w:rsidRPr="0060286A">
              <w:rPr>
                <w:rFonts w:ascii="Arial" w:hAnsi="Arial" w:cs="Arial"/>
              </w:rPr>
              <w:t>design</w:t>
            </w:r>
            <w:proofErr w:type="gramEnd"/>
            <w:r w:rsidRPr="0060286A">
              <w:rPr>
                <w:rFonts w:ascii="Arial" w:hAnsi="Arial" w:cs="Arial"/>
              </w:rPr>
              <w:t xml:space="preserve"> and conduct a community prevention program to address problem </w:t>
            </w:r>
            <w:proofErr w:type="spellStart"/>
            <w:r w:rsidRPr="0060286A">
              <w:rPr>
                <w:rFonts w:ascii="Arial" w:hAnsi="Arial" w:cs="Arial"/>
              </w:rPr>
              <w:t>behaviours</w:t>
            </w:r>
            <w:proofErr w:type="spellEnd"/>
            <w:r w:rsidRPr="0060286A">
              <w:rPr>
                <w:rFonts w:ascii="Arial" w:hAnsi="Arial" w:cs="Arial"/>
              </w:rPr>
              <w:t xml:space="preserve"> and mental health difficulties and use evaluation </w:t>
            </w:r>
            <w:r w:rsidR="0066780C" w:rsidRPr="0060286A">
              <w:rPr>
                <w:rFonts w:ascii="Arial" w:hAnsi="Arial" w:cs="Arial"/>
              </w:rPr>
              <w:t>method</w:t>
            </w:r>
            <w:r w:rsidRPr="0060286A">
              <w:rPr>
                <w:rFonts w:ascii="Arial" w:hAnsi="Arial" w:cs="Arial"/>
              </w:rPr>
              <w:t xml:space="preserve"> to assess its effectiveness.</w:t>
            </w:r>
          </w:p>
          <w:p w:rsidR="0066780C" w:rsidRPr="0060286A" w:rsidRDefault="0066780C" w:rsidP="00A274D1">
            <w:pPr>
              <w:numPr>
                <w:ilvl w:val="0"/>
                <w:numId w:val="13"/>
              </w:numPr>
              <w:spacing w:after="0" w:line="240" w:lineRule="auto"/>
              <w:rPr>
                <w:rFonts w:ascii="Arial" w:hAnsi="Arial" w:cs="Arial"/>
              </w:rPr>
            </w:pPr>
            <w:proofErr w:type="gramStart"/>
            <w:r w:rsidRPr="0060286A">
              <w:rPr>
                <w:rFonts w:ascii="Arial" w:hAnsi="Arial" w:cs="Arial"/>
              </w:rPr>
              <w:t>appreciate</w:t>
            </w:r>
            <w:proofErr w:type="gramEnd"/>
            <w:r w:rsidRPr="0060286A">
              <w:rPr>
                <w:rFonts w:ascii="Arial" w:hAnsi="Arial" w:cs="Arial"/>
              </w:rPr>
              <w:t xml:space="preserve"> and apply the common good of the community as outlined in the Quran and </w:t>
            </w:r>
            <w:proofErr w:type="spellStart"/>
            <w:r w:rsidRPr="0060286A">
              <w:rPr>
                <w:rFonts w:ascii="Arial" w:hAnsi="Arial" w:cs="Arial"/>
              </w:rPr>
              <w:t>sunnah</w:t>
            </w:r>
            <w:proofErr w:type="spellEnd"/>
            <w:r w:rsidRPr="0060286A">
              <w:rPr>
                <w:rFonts w:ascii="Arial" w:hAnsi="Arial" w:cs="Arial"/>
              </w:rPr>
              <w:t>.</w:t>
            </w:r>
          </w:p>
          <w:p w:rsidR="00A274D1" w:rsidRPr="0060286A" w:rsidRDefault="00A274D1" w:rsidP="00A274D1">
            <w:pPr>
              <w:spacing w:after="0" w:line="240" w:lineRule="auto"/>
              <w:ind w:left="720"/>
              <w:rPr>
                <w:rFonts w:ascii="Arial" w:hAnsi="Arial" w:cs="Arial"/>
              </w:rPr>
            </w:pPr>
          </w:p>
        </w:tc>
      </w:tr>
      <w:tr w:rsidR="008641F2" w:rsidRPr="0060286A" w:rsidTr="00106856">
        <w:trPr>
          <w:trHeight w:val="845"/>
        </w:trPr>
        <w:tc>
          <w:tcPr>
            <w:tcW w:w="1980" w:type="dxa"/>
            <w:gridSpan w:val="2"/>
          </w:tcPr>
          <w:p w:rsidR="008641F2" w:rsidRPr="0060286A" w:rsidRDefault="008641F2" w:rsidP="006539EB">
            <w:pPr>
              <w:rPr>
                <w:rFonts w:ascii="Arial" w:hAnsi="Arial" w:cs="Arial"/>
                <w:b/>
                <w:bCs/>
                <w:lang w:val="en-GB"/>
              </w:rPr>
            </w:pPr>
            <w:r w:rsidRPr="0060286A">
              <w:rPr>
                <w:rFonts w:ascii="Arial" w:hAnsi="Arial" w:cs="Arial"/>
                <w:b/>
                <w:bCs/>
                <w:lang w:val="en-GB"/>
              </w:rPr>
              <w:t>Instructional</w:t>
            </w:r>
            <w:r w:rsidR="006539EB" w:rsidRPr="0060286A">
              <w:rPr>
                <w:rFonts w:ascii="Arial" w:hAnsi="Arial" w:cs="Arial"/>
                <w:b/>
                <w:bCs/>
                <w:lang w:val="en-GB"/>
              </w:rPr>
              <w:t xml:space="preserve"> </w:t>
            </w:r>
            <w:r w:rsidRPr="0060286A">
              <w:rPr>
                <w:rFonts w:ascii="Arial" w:hAnsi="Arial" w:cs="Arial"/>
                <w:b/>
                <w:bCs/>
                <w:lang w:val="en-GB"/>
              </w:rPr>
              <w:t>Strategies</w:t>
            </w:r>
          </w:p>
        </w:tc>
        <w:tc>
          <w:tcPr>
            <w:tcW w:w="7380" w:type="dxa"/>
            <w:gridSpan w:val="2"/>
            <w:vAlign w:val="center"/>
          </w:tcPr>
          <w:p w:rsidR="00935947" w:rsidRPr="0060286A" w:rsidRDefault="00935947" w:rsidP="006539EB">
            <w:pPr>
              <w:spacing w:after="0" w:line="240" w:lineRule="auto"/>
              <w:rPr>
                <w:rFonts w:ascii="Arial" w:hAnsi="Arial" w:cs="Arial"/>
              </w:rPr>
            </w:pPr>
            <w:r w:rsidRPr="0060286A">
              <w:rPr>
                <w:rFonts w:ascii="Arial" w:hAnsi="Arial" w:cs="Arial"/>
              </w:rPr>
              <w:t>Course material will be presented by lecture, small group discussions, exercises,</w:t>
            </w:r>
            <w:r w:rsidR="006539EB" w:rsidRPr="0060286A">
              <w:rPr>
                <w:rFonts w:ascii="Arial" w:hAnsi="Arial" w:cs="Arial"/>
              </w:rPr>
              <w:t xml:space="preserve"> and</w:t>
            </w:r>
            <w:r w:rsidRPr="0060286A">
              <w:rPr>
                <w:rFonts w:ascii="Arial" w:hAnsi="Arial" w:cs="Arial"/>
              </w:rPr>
              <w:t xml:space="preserve"> film.</w:t>
            </w:r>
          </w:p>
        </w:tc>
      </w:tr>
      <w:tr w:rsidR="008641F2" w:rsidRPr="0060286A" w:rsidTr="006539EB">
        <w:trPr>
          <w:trHeight w:val="3775"/>
        </w:trPr>
        <w:tc>
          <w:tcPr>
            <w:tcW w:w="1980" w:type="dxa"/>
            <w:gridSpan w:val="2"/>
          </w:tcPr>
          <w:p w:rsidR="008641F2" w:rsidRPr="0060286A" w:rsidRDefault="008641F2" w:rsidP="00106856">
            <w:pPr>
              <w:rPr>
                <w:rFonts w:ascii="Arial" w:hAnsi="Arial" w:cs="Arial"/>
                <w:b/>
                <w:bCs/>
                <w:lang w:val="en-GB"/>
              </w:rPr>
            </w:pPr>
            <w:r w:rsidRPr="0060286A">
              <w:rPr>
                <w:rFonts w:ascii="Arial" w:hAnsi="Arial" w:cs="Arial"/>
                <w:b/>
                <w:bCs/>
                <w:lang w:val="en-GB"/>
              </w:rPr>
              <w:lastRenderedPageBreak/>
              <w:t>Course Assessment</w:t>
            </w:r>
          </w:p>
          <w:p w:rsidR="008641F2" w:rsidRPr="0060286A" w:rsidRDefault="008641F2" w:rsidP="00106856">
            <w:pPr>
              <w:rPr>
                <w:rFonts w:ascii="Arial" w:hAnsi="Arial" w:cs="Arial"/>
                <w:b/>
                <w:bCs/>
                <w:lang w:val="en-GB"/>
              </w:rPr>
            </w:pPr>
            <w:r w:rsidRPr="0060286A">
              <w:rPr>
                <w:rFonts w:ascii="Arial" w:hAnsi="Arial" w:cs="Arial"/>
                <w:lang w:val="en-GB"/>
              </w:rPr>
              <w:t>State weightage of each type of assessment.</w:t>
            </w:r>
          </w:p>
        </w:tc>
        <w:tc>
          <w:tcPr>
            <w:tcW w:w="7380" w:type="dxa"/>
            <w:gridSpan w:val="2"/>
            <w:vAlign w:val="center"/>
          </w:tcPr>
          <w:tbl>
            <w:tblPr>
              <w:tblpPr w:leftFromText="180" w:rightFromText="180" w:horzAnchor="margin" w:tblpY="-4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00"/>
              <w:gridCol w:w="1584"/>
            </w:tblGrid>
            <w:tr w:rsidR="008641F2" w:rsidRPr="0060286A" w:rsidTr="00BD166F">
              <w:trPr>
                <w:trHeight w:val="418"/>
              </w:trPr>
              <w:tc>
                <w:tcPr>
                  <w:tcW w:w="2047" w:type="dxa"/>
                  <w:tcBorders>
                    <w:top w:val="single" w:sz="4" w:space="0" w:color="auto"/>
                    <w:left w:val="single" w:sz="4" w:space="0" w:color="auto"/>
                    <w:bottom w:val="single" w:sz="4" w:space="0" w:color="auto"/>
                    <w:right w:val="single" w:sz="4" w:space="0" w:color="auto"/>
                  </w:tcBorders>
                </w:tcPr>
                <w:p w:rsidR="008641F2" w:rsidRPr="0060286A" w:rsidRDefault="008641F2" w:rsidP="00106856">
                  <w:pPr>
                    <w:rPr>
                      <w:rFonts w:ascii="Arial" w:hAnsi="Arial" w:cs="Arial"/>
                      <w:b/>
                      <w:bCs/>
                    </w:rPr>
                  </w:pPr>
                  <w:r w:rsidRPr="0060286A">
                    <w:rPr>
                      <w:rFonts w:ascii="Arial" w:hAnsi="Arial" w:cs="Arial"/>
                      <w:b/>
                      <w:bCs/>
                    </w:rPr>
                    <w:t>LO</w:t>
                  </w:r>
                </w:p>
              </w:tc>
              <w:tc>
                <w:tcPr>
                  <w:tcW w:w="2700" w:type="dxa"/>
                  <w:tcBorders>
                    <w:top w:val="single" w:sz="4" w:space="0" w:color="auto"/>
                    <w:left w:val="single" w:sz="4" w:space="0" w:color="auto"/>
                    <w:bottom w:val="single" w:sz="4" w:space="0" w:color="auto"/>
                    <w:right w:val="single" w:sz="4" w:space="0" w:color="auto"/>
                  </w:tcBorders>
                </w:tcPr>
                <w:p w:rsidR="008641F2" w:rsidRPr="0060286A" w:rsidRDefault="008641F2" w:rsidP="00106856">
                  <w:pPr>
                    <w:rPr>
                      <w:rFonts w:ascii="Arial" w:hAnsi="Arial" w:cs="Arial"/>
                      <w:b/>
                      <w:bCs/>
                    </w:rPr>
                  </w:pPr>
                  <w:r w:rsidRPr="0060286A">
                    <w:rPr>
                      <w:rFonts w:ascii="Arial" w:hAnsi="Arial" w:cs="Arial"/>
                      <w:b/>
                      <w:bCs/>
                    </w:rPr>
                    <w:t>Method</w:t>
                  </w:r>
                </w:p>
              </w:tc>
              <w:tc>
                <w:tcPr>
                  <w:tcW w:w="1584" w:type="dxa"/>
                  <w:tcBorders>
                    <w:top w:val="single" w:sz="4" w:space="0" w:color="auto"/>
                    <w:left w:val="single" w:sz="4" w:space="0" w:color="auto"/>
                    <w:bottom w:val="single" w:sz="4" w:space="0" w:color="auto"/>
                    <w:right w:val="single" w:sz="4" w:space="0" w:color="auto"/>
                  </w:tcBorders>
                </w:tcPr>
                <w:p w:rsidR="008641F2" w:rsidRPr="0060286A" w:rsidRDefault="008641F2" w:rsidP="00106856">
                  <w:pPr>
                    <w:rPr>
                      <w:rFonts w:ascii="Arial" w:hAnsi="Arial" w:cs="Arial"/>
                      <w:b/>
                      <w:bCs/>
                    </w:rPr>
                  </w:pPr>
                  <w:r w:rsidRPr="0060286A">
                    <w:rPr>
                      <w:rFonts w:ascii="Arial" w:hAnsi="Arial" w:cs="Arial"/>
                      <w:b/>
                      <w:bCs/>
                    </w:rPr>
                    <w:t>%</w:t>
                  </w:r>
                </w:p>
              </w:tc>
            </w:tr>
            <w:tr w:rsidR="008641F2" w:rsidRPr="0060286A" w:rsidTr="00BD166F">
              <w:trPr>
                <w:trHeight w:val="330"/>
              </w:trPr>
              <w:tc>
                <w:tcPr>
                  <w:tcW w:w="2047" w:type="dxa"/>
                  <w:tcBorders>
                    <w:top w:val="single" w:sz="4" w:space="0" w:color="auto"/>
                    <w:left w:val="single" w:sz="4" w:space="0" w:color="auto"/>
                    <w:bottom w:val="single" w:sz="4" w:space="0" w:color="auto"/>
                    <w:right w:val="single" w:sz="4" w:space="0" w:color="auto"/>
                  </w:tcBorders>
                </w:tcPr>
                <w:p w:rsidR="008641F2" w:rsidRPr="0060286A" w:rsidRDefault="008641F2" w:rsidP="00106856">
                  <w:pPr>
                    <w:rPr>
                      <w:rFonts w:ascii="Arial" w:hAnsi="Arial" w:cs="Arial"/>
                    </w:rPr>
                  </w:pPr>
                  <w:r w:rsidRPr="0060286A">
                    <w:rPr>
                      <w:rFonts w:ascii="Arial" w:hAnsi="Arial" w:cs="Arial"/>
                    </w:rPr>
                    <w:t>1, 2, 3</w:t>
                  </w:r>
                </w:p>
              </w:tc>
              <w:tc>
                <w:tcPr>
                  <w:tcW w:w="2700" w:type="dxa"/>
                  <w:tcBorders>
                    <w:top w:val="single" w:sz="4" w:space="0" w:color="auto"/>
                    <w:left w:val="single" w:sz="4" w:space="0" w:color="auto"/>
                    <w:bottom w:val="single" w:sz="4" w:space="0" w:color="auto"/>
                    <w:right w:val="single" w:sz="4" w:space="0" w:color="auto"/>
                  </w:tcBorders>
                </w:tcPr>
                <w:p w:rsidR="008641F2" w:rsidRPr="0060286A" w:rsidRDefault="00B04367" w:rsidP="00106856">
                  <w:pPr>
                    <w:rPr>
                      <w:rFonts w:ascii="Arial" w:hAnsi="Arial" w:cs="Arial"/>
                    </w:rPr>
                  </w:pPr>
                  <w:r w:rsidRPr="0060286A">
                    <w:rPr>
                      <w:rFonts w:ascii="Arial" w:hAnsi="Arial" w:cs="Arial"/>
                    </w:rPr>
                    <w:t>Mid-term examination</w:t>
                  </w:r>
                </w:p>
              </w:tc>
              <w:tc>
                <w:tcPr>
                  <w:tcW w:w="1584" w:type="dxa"/>
                  <w:tcBorders>
                    <w:top w:val="single" w:sz="4" w:space="0" w:color="auto"/>
                    <w:left w:val="single" w:sz="4" w:space="0" w:color="auto"/>
                    <w:bottom w:val="single" w:sz="4" w:space="0" w:color="auto"/>
                    <w:right w:val="single" w:sz="4" w:space="0" w:color="auto"/>
                  </w:tcBorders>
                </w:tcPr>
                <w:p w:rsidR="008641F2" w:rsidRPr="0060286A" w:rsidRDefault="00B04367" w:rsidP="00F64E4A">
                  <w:pPr>
                    <w:rPr>
                      <w:rFonts w:ascii="Arial" w:hAnsi="Arial" w:cs="Arial"/>
                    </w:rPr>
                  </w:pPr>
                  <w:r w:rsidRPr="0060286A">
                    <w:rPr>
                      <w:rFonts w:ascii="Arial" w:hAnsi="Arial" w:cs="Arial"/>
                    </w:rPr>
                    <w:t>3</w:t>
                  </w:r>
                  <w:r w:rsidR="00F64E4A" w:rsidRPr="0060286A">
                    <w:rPr>
                      <w:rFonts w:ascii="Arial" w:hAnsi="Arial" w:cs="Arial"/>
                    </w:rPr>
                    <w:t xml:space="preserve">0 </w:t>
                  </w:r>
                </w:p>
              </w:tc>
            </w:tr>
            <w:tr w:rsidR="00B04367" w:rsidRPr="0060286A" w:rsidTr="00BD166F">
              <w:trPr>
                <w:trHeight w:val="330"/>
              </w:trPr>
              <w:tc>
                <w:tcPr>
                  <w:tcW w:w="2047" w:type="dxa"/>
                  <w:tcBorders>
                    <w:top w:val="single" w:sz="4" w:space="0" w:color="auto"/>
                    <w:left w:val="single" w:sz="4" w:space="0" w:color="auto"/>
                    <w:bottom w:val="single" w:sz="4" w:space="0" w:color="auto"/>
                    <w:right w:val="single" w:sz="4" w:space="0" w:color="auto"/>
                  </w:tcBorders>
                </w:tcPr>
                <w:p w:rsidR="00B04367" w:rsidRPr="0060286A" w:rsidRDefault="00B04367" w:rsidP="00B04367">
                  <w:pPr>
                    <w:rPr>
                      <w:rFonts w:ascii="Arial" w:hAnsi="Arial" w:cs="Arial"/>
                    </w:rPr>
                  </w:pPr>
                  <w:r w:rsidRPr="0060286A">
                    <w:rPr>
                      <w:rFonts w:ascii="Arial" w:hAnsi="Arial" w:cs="Arial"/>
                    </w:rPr>
                    <w:t>4, 5, 6</w:t>
                  </w:r>
                </w:p>
              </w:tc>
              <w:tc>
                <w:tcPr>
                  <w:tcW w:w="2700"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rPr>
                  </w:pPr>
                  <w:r w:rsidRPr="0060286A">
                    <w:rPr>
                      <w:rFonts w:ascii="Arial" w:hAnsi="Arial" w:cs="Arial"/>
                    </w:rPr>
                    <w:t>Course Work</w:t>
                  </w:r>
                </w:p>
              </w:tc>
              <w:tc>
                <w:tcPr>
                  <w:tcW w:w="1584" w:type="dxa"/>
                  <w:tcBorders>
                    <w:top w:val="single" w:sz="4" w:space="0" w:color="auto"/>
                    <w:left w:val="single" w:sz="4" w:space="0" w:color="auto"/>
                    <w:bottom w:val="single" w:sz="4" w:space="0" w:color="auto"/>
                    <w:right w:val="single" w:sz="4" w:space="0" w:color="auto"/>
                  </w:tcBorders>
                </w:tcPr>
                <w:p w:rsidR="00B04367" w:rsidRPr="0060286A" w:rsidRDefault="00B04367" w:rsidP="00F64E4A">
                  <w:pPr>
                    <w:rPr>
                      <w:rFonts w:ascii="Arial" w:hAnsi="Arial" w:cs="Arial"/>
                    </w:rPr>
                  </w:pPr>
                  <w:r w:rsidRPr="0060286A">
                    <w:rPr>
                      <w:rFonts w:ascii="Arial" w:hAnsi="Arial" w:cs="Arial"/>
                    </w:rPr>
                    <w:t>30</w:t>
                  </w:r>
                </w:p>
              </w:tc>
            </w:tr>
            <w:tr w:rsidR="00B04367" w:rsidRPr="0060286A" w:rsidTr="00BD166F">
              <w:trPr>
                <w:trHeight w:val="330"/>
              </w:trPr>
              <w:tc>
                <w:tcPr>
                  <w:tcW w:w="2047"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rPr>
                  </w:pPr>
                  <w:r w:rsidRPr="0060286A">
                    <w:rPr>
                      <w:rFonts w:ascii="Arial" w:hAnsi="Arial" w:cs="Arial"/>
                    </w:rPr>
                    <w:t>1, 2, 3, 4, 5, 6</w:t>
                  </w:r>
                </w:p>
              </w:tc>
              <w:tc>
                <w:tcPr>
                  <w:tcW w:w="2700"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rPr>
                  </w:pPr>
                  <w:r w:rsidRPr="0060286A">
                    <w:rPr>
                      <w:rFonts w:ascii="Arial" w:hAnsi="Arial" w:cs="Arial"/>
                    </w:rPr>
                    <w:t>Final Examination</w:t>
                  </w:r>
                </w:p>
              </w:tc>
              <w:tc>
                <w:tcPr>
                  <w:tcW w:w="1584"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rPr>
                  </w:pPr>
                  <w:r w:rsidRPr="0060286A">
                    <w:rPr>
                      <w:rFonts w:ascii="Arial" w:hAnsi="Arial" w:cs="Arial"/>
                    </w:rPr>
                    <w:t>40</w:t>
                  </w:r>
                </w:p>
              </w:tc>
            </w:tr>
            <w:tr w:rsidR="00B04367" w:rsidRPr="0060286A" w:rsidTr="00BD166F">
              <w:trPr>
                <w:trHeight w:val="330"/>
              </w:trPr>
              <w:tc>
                <w:tcPr>
                  <w:tcW w:w="2047"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rPr>
                  </w:pPr>
                </w:p>
              </w:tc>
              <w:tc>
                <w:tcPr>
                  <w:tcW w:w="2700"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rPr>
                  </w:pPr>
                  <w:r w:rsidRPr="0060286A">
                    <w:rPr>
                      <w:rFonts w:ascii="Arial" w:hAnsi="Arial" w:cs="Arial"/>
                      <w:b/>
                      <w:bCs/>
                    </w:rPr>
                    <w:t xml:space="preserve">Total                                                 </w:t>
                  </w:r>
                </w:p>
              </w:tc>
              <w:tc>
                <w:tcPr>
                  <w:tcW w:w="1584" w:type="dxa"/>
                  <w:tcBorders>
                    <w:top w:val="single" w:sz="4" w:space="0" w:color="auto"/>
                    <w:left w:val="single" w:sz="4" w:space="0" w:color="auto"/>
                    <w:bottom w:val="single" w:sz="4" w:space="0" w:color="auto"/>
                    <w:right w:val="single" w:sz="4" w:space="0" w:color="auto"/>
                  </w:tcBorders>
                </w:tcPr>
                <w:p w:rsidR="00B04367" w:rsidRPr="0060286A" w:rsidRDefault="00B04367" w:rsidP="00106856">
                  <w:pPr>
                    <w:rPr>
                      <w:rFonts w:ascii="Arial" w:hAnsi="Arial" w:cs="Arial"/>
                      <w:b/>
                      <w:bCs/>
                    </w:rPr>
                  </w:pPr>
                  <w:r w:rsidRPr="0060286A">
                    <w:rPr>
                      <w:rFonts w:ascii="Arial" w:hAnsi="Arial" w:cs="Arial"/>
                      <w:b/>
                      <w:bCs/>
                    </w:rPr>
                    <w:t>100 %</w:t>
                  </w:r>
                </w:p>
              </w:tc>
            </w:tr>
          </w:tbl>
          <w:p w:rsidR="006539EB" w:rsidRPr="0060286A" w:rsidRDefault="006539EB" w:rsidP="00106856">
            <w:pPr>
              <w:jc w:val="both"/>
              <w:rPr>
                <w:rFonts w:ascii="Arial" w:hAnsi="Arial" w:cs="Arial"/>
              </w:rPr>
            </w:pPr>
          </w:p>
        </w:tc>
      </w:tr>
      <w:tr w:rsidR="008641F2" w:rsidRPr="0060286A" w:rsidTr="00106856">
        <w:trPr>
          <w:trHeight w:val="530"/>
        </w:trPr>
        <w:tc>
          <w:tcPr>
            <w:tcW w:w="9360" w:type="dxa"/>
            <w:gridSpan w:val="4"/>
          </w:tcPr>
          <w:p w:rsidR="008641F2" w:rsidRPr="0060286A" w:rsidRDefault="006539EB" w:rsidP="00106856">
            <w:pPr>
              <w:rPr>
                <w:rFonts w:ascii="Arial" w:hAnsi="Arial" w:cs="Arial"/>
                <w:b/>
                <w:bCs/>
                <w:lang w:val="en-GB"/>
              </w:rPr>
            </w:pPr>
            <w:r w:rsidRPr="0060286A">
              <w:rPr>
                <w:rFonts w:ascii="Arial" w:hAnsi="Arial" w:cs="Arial"/>
              </w:rPr>
              <w:br w:type="page"/>
            </w:r>
            <w:r w:rsidR="008641F2" w:rsidRPr="0060286A">
              <w:rPr>
                <w:rFonts w:ascii="Arial" w:hAnsi="Arial" w:cs="Arial"/>
                <w:lang w:val="en-GB"/>
              </w:rPr>
              <w:t xml:space="preserve">                                                            </w:t>
            </w:r>
            <w:r w:rsidR="008641F2" w:rsidRPr="0060286A">
              <w:rPr>
                <w:rFonts w:ascii="Arial" w:hAnsi="Arial" w:cs="Arial"/>
                <w:b/>
                <w:bCs/>
                <w:lang w:val="en-GB"/>
              </w:rPr>
              <w:t xml:space="preserve">Content Outlines </w:t>
            </w:r>
          </w:p>
        </w:tc>
      </w:tr>
      <w:tr w:rsidR="008641F2" w:rsidRPr="0060286A" w:rsidTr="00D8214C">
        <w:trPr>
          <w:cantSplit/>
          <w:trHeight w:val="413"/>
        </w:trPr>
        <w:tc>
          <w:tcPr>
            <w:tcW w:w="1620" w:type="dxa"/>
          </w:tcPr>
          <w:p w:rsidR="008641F2" w:rsidRPr="0060286A" w:rsidRDefault="008641F2" w:rsidP="00106856">
            <w:pPr>
              <w:jc w:val="center"/>
              <w:rPr>
                <w:rFonts w:ascii="Arial" w:hAnsi="Arial" w:cs="Arial"/>
                <w:b/>
                <w:bCs/>
                <w:lang w:val="en-GB"/>
              </w:rPr>
            </w:pPr>
            <w:r w:rsidRPr="0060286A">
              <w:rPr>
                <w:rFonts w:ascii="Arial" w:hAnsi="Arial" w:cs="Arial"/>
                <w:b/>
                <w:bCs/>
                <w:lang w:val="en-GB"/>
              </w:rPr>
              <w:t>Weeks</w:t>
            </w:r>
          </w:p>
        </w:tc>
        <w:tc>
          <w:tcPr>
            <w:tcW w:w="5328" w:type="dxa"/>
            <w:gridSpan w:val="2"/>
            <w:tcBorders>
              <w:left w:val="nil"/>
            </w:tcBorders>
          </w:tcPr>
          <w:p w:rsidR="008641F2" w:rsidRPr="0060286A" w:rsidRDefault="008641F2" w:rsidP="00106856">
            <w:pPr>
              <w:jc w:val="center"/>
              <w:rPr>
                <w:rFonts w:ascii="Arial" w:hAnsi="Arial" w:cs="Arial"/>
                <w:b/>
                <w:bCs/>
                <w:lang w:val="en-GB"/>
              </w:rPr>
            </w:pPr>
            <w:r w:rsidRPr="0060286A">
              <w:rPr>
                <w:rFonts w:ascii="Arial" w:hAnsi="Arial" w:cs="Arial"/>
                <w:b/>
                <w:bCs/>
              </w:rPr>
              <w:t>Topic</w:t>
            </w:r>
          </w:p>
        </w:tc>
        <w:tc>
          <w:tcPr>
            <w:tcW w:w="2412" w:type="dxa"/>
          </w:tcPr>
          <w:p w:rsidR="008641F2" w:rsidRPr="0060286A" w:rsidRDefault="008641F2" w:rsidP="00106856">
            <w:pPr>
              <w:jc w:val="center"/>
              <w:rPr>
                <w:rFonts w:ascii="Arial" w:hAnsi="Arial" w:cs="Arial"/>
                <w:b/>
                <w:bCs/>
                <w:lang w:val="en-GB"/>
              </w:rPr>
            </w:pPr>
            <w:r w:rsidRPr="0060286A">
              <w:rPr>
                <w:rFonts w:ascii="Arial" w:hAnsi="Arial" w:cs="Arial"/>
                <w:b/>
                <w:bCs/>
                <w:lang w:val="en-GB"/>
              </w:rPr>
              <w:t>Task/Reading</w:t>
            </w:r>
          </w:p>
        </w:tc>
      </w:tr>
      <w:tr w:rsidR="008641F2" w:rsidRPr="0060286A" w:rsidTr="00D8214C">
        <w:trPr>
          <w:cantSplit/>
          <w:trHeight w:hRule="exact" w:val="1032"/>
        </w:trPr>
        <w:tc>
          <w:tcPr>
            <w:tcW w:w="1620" w:type="dxa"/>
          </w:tcPr>
          <w:p w:rsidR="008641F2" w:rsidRPr="0060286A" w:rsidRDefault="008641F2" w:rsidP="00106856">
            <w:pPr>
              <w:jc w:val="center"/>
              <w:rPr>
                <w:rFonts w:ascii="Arial" w:hAnsi="Arial" w:cs="Arial"/>
              </w:rPr>
            </w:pPr>
            <w:r w:rsidRPr="0060286A">
              <w:rPr>
                <w:rFonts w:ascii="Arial" w:hAnsi="Arial" w:cs="Arial"/>
              </w:rPr>
              <w:t xml:space="preserve">1 </w:t>
            </w:r>
          </w:p>
          <w:p w:rsidR="008641F2" w:rsidRPr="0060286A" w:rsidRDefault="008641F2" w:rsidP="00106856">
            <w:pPr>
              <w:jc w:val="center"/>
              <w:rPr>
                <w:rFonts w:ascii="Arial" w:hAnsi="Arial" w:cs="Arial"/>
              </w:rPr>
            </w:pPr>
          </w:p>
          <w:p w:rsidR="008641F2" w:rsidRPr="0060286A" w:rsidRDefault="008641F2" w:rsidP="00106856">
            <w:pPr>
              <w:jc w:val="center"/>
              <w:rPr>
                <w:rFonts w:ascii="Arial" w:hAnsi="Arial" w:cs="Arial"/>
              </w:rPr>
            </w:pPr>
          </w:p>
          <w:p w:rsidR="008641F2" w:rsidRPr="0060286A" w:rsidRDefault="008641F2" w:rsidP="00106856">
            <w:pPr>
              <w:jc w:val="center"/>
              <w:rPr>
                <w:rFonts w:ascii="Arial" w:hAnsi="Arial" w:cs="Arial"/>
              </w:rPr>
            </w:pPr>
          </w:p>
        </w:tc>
        <w:tc>
          <w:tcPr>
            <w:tcW w:w="5328" w:type="dxa"/>
            <w:gridSpan w:val="2"/>
            <w:tcBorders>
              <w:left w:val="nil"/>
            </w:tcBorders>
          </w:tcPr>
          <w:p w:rsidR="008641F2" w:rsidRPr="0060286A" w:rsidRDefault="00420500" w:rsidP="00106856">
            <w:pPr>
              <w:rPr>
                <w:rFonts w:ascii="Arial" w:hAnsi="Arial" w:cs="Arial"/>
              </w:rPr>
            </w:pPr>
            <w:r w:rsidRPr="0060286A">
              <w:rPr>
                <w:rFonts w:ascii="Arial" w:hAnsi="Arial" w:cs="Arial"/>
              </w:rPr>
              <w:t>Introduction to course and assignments.</w:t>
            </w:r>
          </w:p>
        </w:tc>
        <w:tc>
          <w:tcPr>
            <w:tcW w:w="2412" w:type="dxa"/>
          </w:tcPr>
          <w:p w:rsidR="008641F2" w:rsidRPr="0060286A" w:rsidRDefault="00420500" w:rsidP="00420500">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Hill, Thomas, </w:t>
            </w:r>
            <w:proofErr w:type="spellStart"/>
            <w:r w:rsidRPr="0060286A">
              <w:rPr>
                <w:rFonts w:ascii="Arial" w:hAnsi="Arial" w:cs="Arial"/>
              </w:rPr>
              <w:t>Wandersman</w:t>
            </w:r>
            <w:proofErr w:type="spellEnd"/>
            <w:r w:rsidRPr="0060286A">
              <w:rPr>
                <w:rFonts w:ascii="Arial" w:hAnsi="Arial" w:cs="Arial"/>
              </w:rPr>
              <w:t>, Elias, &amp; Dalton (2012)</w:t>
            </w:r>
          </w:p>
        </w:tc>
      </w:tr>
      <w:tr w:rsidR="00420500" w:rsidRPr="0060286A" w:rsidTr="00D8214C">
        <w:trPr>
          <w:cantSplit/>
          <w:trHeight w:val="800"/>
        </w:trPr>
        <w:tc>
          <w:tcPr>
            <w:tcW w:w="1620" w:type="dxa"/>
          </w:tcPr>
          <w:p w:rsidR="00420500" w:rsidRPr="0060286A" w:rsidRDefault="00420500" w:rsidP="00B04367">
            <w:pPr>
              <w:jc w:val="center"/>
              <w:rPr>
                <w:rFonts w:ascii="Arial" w:hAnsi="Arial" w:cs="Arial"/>
              </w:rPr>
            </w:pPr>
            <w:r w:rsidRPr="0060286A">
              <w:rPr>
                <w:rFonts w:ascii="Arial" w:hAnsi="Arial" w:cs="Arial"/>
              </w:rPr>
              <w:t xml:space="preserve">2 </w:t>
            </w:r>
          </w:p>
        </w:tc>
        <w:tc>
          <w:tcPr>
            <w:tcW w:w="5328" w:type="dxa"/>
            <w:gridSpan w:val="2"/>
            <w:tcBorders>
              <w:left w:val="nil"/>
            </w:tcBorders>
          </w:tcPr>
          <w:p w:rsidR="00420500" w:rsidRPr="0060286A" w:rsidRDefault="00420500" w:rsidP="00420500">
            <w:pPr>
              <w:jc w:val="both"/>
              <w:rPr>
                <w:rFonts w:ascii="Arial" w:hAnsi="Arial" w:cs="Arial"/>
              </w:rPr>
            </w:pPr>
            <w:r w:rsidRPr="0060286A">
              <w:rPr>
                <w:rFonts w:ascii="Arial" w:hAnsi="Arial" w:cs="Arial"/>
              </w:rPr>
              <w:t>What is Community psychology?</w:t>
            </w:r>
          </w:p>
          <w:p w:rsidR="00420500" w:rsidRPr="0060286A" w:rsidRDefault="00420500" w:rsidP="00420500">
            <w:pPr>
              <w:pStyle w:val="ListParagraph"/>
              <w:numPr>
                <w:ilvl w:val="0"/>
                <w:numId w:val="14"/>
              </w:numPr>
              <w:jc w:val="both"/>
              <w:rPr>
                <w:rFonts w:ascii="Arial" w:hAnsi="Arial" w:cs="Arial"/>
                <w:sz w:val="22"/>
                <w:szCs w:val="22"/>
              </w:rPr>
            </w:pPr>
            <w:r w:rsidRPr="0060286A">
              <w:rPr>
                <w:rFonts w:ascii="Arial" w:hAnsi="Arial" w:cs="Arial"/>
                <w:sz w:val="22"/>
                <w:szCs w:val="22"/>
              </w:rPr>
              <w:t>Person, context and change.</w:t>
            </w:r>
          </w:p>
          <w:p w:rsidR="00420500" w:rsidRPr="0060286A" w:rsidRDefault="00420500" w:rsidP="00420500">
            <w:pPr>
              <w:pStyle w:val="ListParagraph"/>
              <w:numPr>
                <w:ilvl w:val="0"/>
                <w:numId w:val="14"/>
              </w:numPr>
              <w:jc w:val="both"/>
              <w:rPr>
                <w:rFonts w:ascii="Arial" w:hAnsi="Arial" w:cs="Arial"/>
                <w:sz w:val="22"/>
                <w:szCs w:val="22"/>
              </w:rPr>
            </w:pPr>
            <w:r w:rsidRPr="0060286A">
              <w:rPr>
                <w:rFonts w:ascii="Arial" w:hAnsi="Arial" w:cs="Arial"/>
                <w:sz w:val="22"/>
                <w:szCs w:val="22"/>
              </w:rPr>
              <w:t>Ecological level of analysis</w:t>
            </w:r>
          </w:p>
          <w:p w:rsidR="00962A5C" w:rsidRPr="0060286A" w:rsidRDefault="00962A5C" w:rsidP="00420500">
            <w:pPr>
              <w:pStyle w:val="ListParagraph"/>
              <w:numPr>
                <w:ilvl w:val="0"/>
                <w:numId w:val="14"/>
              </w:numPr>
              <w:jc w:val="both"/>
              <w:rPr>
                <w:rFonts w:ascii="Arial" w:hAnsi="Arial" w:cs="Arial"/>
                <w:sz w:val="22"/>
                <w:szCs w:val="22"/>
              </w:rPr>
            </w:pPr>
            <w:r w:rsidRPr="0060286A">
              <w:rPr>
                <w:rFonts w:ascii="Arial" w:hAnsi="Arial" w:cs="Arial"/>
                <w:sz w:val="22"/>
                <w:szCs w:val="22"/>
              </w:rPr>
              <w:t xml:space="preserve">Core values </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 xml:space="preserve">Islamic perspectives on community </w:t>
            </w:r>
          </w:p>
          <w:p w:rsidR="00962A5C" w:rsidRPr="0060286A" w:rsidRDefault="00962A5C" w:rsidP="00962A5C">
            <w:pPr>
              <w:pStyle w:val="ListParagraph"/>
              <w:ind w:left="360"/>
              <w:jc w:val="both"/>
              <w:rPr>
                <w:rFonts w:ascii="Arial" w:hAnsi="Arial" w:cs="Arial"/>
                <w:sz w:val="22"/>
                <w:szCs w:val="22"/>
              </w:rPr>
            </w:pPr>
          </w:p>
        </w:tc>
        <w:tc>
          <w:tcPr>
            <w:tcW w:w="2412" w:type="dxa"/>
          </w:tcPr>
          <w:p w:rsidR="00D132AF" w:rsidRDefault="00D132AF" w:rsidP="00420500">
            <w:pPr>
              <w:rPr>
                <w:rFonts w:ascii="Arial" w:hAnsi="Arial" w:cs="Arial"/>
              </w:rPr>
            </w:pPr>
            <w:proofErr w:type="spellStart"/>
            <w:r>
              <w:rPr>
                <w:rFonts w:ascii="Arial" w:hAnsi="Arial" w:cs="Arial"/>
              </w:rPr>
              <w:t>Bronfenbrenner</w:t>
            </w:r>
            <w:proofErr w:type="spellEnd"/>
            <w:r>
              <w:rPr>
                <w:rFonts w:ascii="Arial" w:hAnsi="Arial" w:cs="Arial"/>
              </w:rPr>
              <w:t xml:space="preserve"> </w:t>
            </w:r>
            <w:r w:rsidRPr="0060286A">
              <w:rPr>
                <w:rFonts w:ascii="Arial" w:hAnsi="Arial" w:cs="Arial"/>
              </w:rPr>
              <w:t>(1977)</w:t>
            </w:r>
          </w:p>
          <w:p w:rsidR="00420500" w:rsidRPr="0060286A" w:rsidRDefault="00420500" w:rsidP="00420500">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 Chapter 1</w:t>
            </w:r>
          </w:p>
          <w:p w:rsidR="00962A5C" w:rsidRPr="0060286A" w:rsidRDefault="00962A5C" w:rsidP="00962A5C">
            <w:pPr>
              <w:rPr>
                <w:rFonts w:ascii="Arial" w:hAnsi="Arial" w:cs="Arial"/>
              </w:rPr>
            </w:pPr>
            <w:proofErr w:type="spellStart"/>
            <w:r w:rsidRPr="0060286A">
              <w:rPr>
                <w:rFonts w:ascii="Arial" w:hAnsi="Arial" w:cs="Arial"/>
              </w:rPr>
              <w:t>Nur</w:t>
            </w:r>
            <w:proofErr w:type="spellEnd"/>
            <w:r w:rsidRPr="0060286A">
              <w:rPr>
                <w:rFonts w:ascii="Arial" w:hAnsi="Arial" w:cs="Arial"/>
              </w:rPr>
              <w:t xml:space="preserve"> </w:t>
            </w:r>
            <w:proofErr w:type="spellStart"/>
            <w:r w:rsidRPr="0060286A">
              <w:rPr>
                <w:rFonts w:ascii="Arial" w:hAnsi="Arial" w:cs="Arial"/>
              </w:rPr>
              <w:t>Saadah</w:t>
            </w:r>
            <w:proofErr w:type="spellEnd"/>
            <w:r w:rsidRPr="0060286A">
              <w:rPr>
                <w:rFonts w:ascii="Arial" w:hAnsi="Arial" w:cs="Arial"/>
              </w:rPr>
              <w:t xml:space="preserve">, Mahmud, </w:t>
            </w:r>
            <w:proofErr w:type="spellStart"/>
            <w:r w:rsidRPr="0060286A">
              <w:rPr>
                <w:rFonts w:ascii="Arial" w:hAnsi="Arial" w:cs="Arial"/>
              </w:rPr>
              <w:t>Mohd</w:t>
            </w:r>
            <w:proofErr w:type="spellEnd"/>
            <w:r w:rsidRPr="0060286A">
              <w:rPr>
                <w:rFonts w:ascii="Arial" w:hAnsi="Arial" w:cs="Arial"/>
              </w:rPr>
              <w:t xml:space="preserve"> </w:t>
            </w:r>
            <w:proofErr w:type="spellStart"/>
            <w:r w:rsidRPr="0060286A">
              <w:rPr>
                <w:rFonts w:ascii="Arial" w:hAnsi="Arial" w:cs="Arial"/>
              </w:rPr>
              <w:t>Khairul</w:t>
            </w:r>
            <w:proofErr w:type="spellEnd"/>
            <w:r w:rsidRPr="0060286A">
              <w:rPr>
                <w:rFonts w:ascii="Arial" w:hAnsi="Arial" w:cs="Arial"/>
              </w:rPr>
              <w:t xml:space="preserve"> </w:t>
            </w:r>
            <w:proofErr w:type="spellStart"/>
            <w:r w:rsidRPr="0060286A">
              <w:rPr>
                <w:rFonts w:ascii="Arial" w:hAnsi="Arial" w:cs="Arial"/>
              </w:rPr>
              <w:t>Nizam</w:t>
            </w:r>
            <w:proofErr w:type="spellEnd"/>
            <w:r w:rsidRPr="0060286A">
              <w:rPr>
                <w:rFonts w:ascii="Arial" w:hAnsi="Arial" w:cs="Arial"/>
              </w:rPr>
              <w:t xml:space="preserve">, </w:t>
            </w:r>
            <w:proofErr w:type="spellStart"/>
            <w:r w:rsidRPr="0060286A">
              <w:rPr>
                <w:rFonts w:ascii="Arial" w:hAnsi="Arial" w:cs="Arial"/>
              </w:rPr>
              <w:t>Mohd</w:t>
            </w:r>
            <w:proofErr w:type="spellEnd"/>
            <w:r w:rsidRPr="0060286A">
              <w:rPr>
                <w:rFonts w:ascii="Arial" w:hAnsi="Arial" w:cs="Arial"/>
              </w:rPr>
              <w:t xml:space="preserve"> </w:t>
            </w:r>
            <w:proofErr w:type="spellStart"/>
            <w:r w:rsidRPr="0060286A">
              <w:rPr>
                <w:rFonts w:ascii="Arial" w:hAnsi="Arial" w:cs="Arial"/>
              </w:rPr>
              <w:t>Roslan</w:t>
            </w:r>
            <w:proofErr w:type="spellEnd"/>
            <w:r w:rsidRPr="0060286A">
              <w:rPr>
                <w:rFonts w:ascii="Arial" w:hAnsi="Arial" w:cs="Arial"/>
              </w:rPr>
              <w:t xml:space="preserve">, &amp; </w:t>
            </w:r>
            <w:proofErr w:type="spellStart"/>
            <w:r w:rsidRPr="0060286A">
              <w:rPr>
                <w:rFonts w:ascii="Arial" w:hAnsi="Arial" w:cs="Arial"/>
              </w:rPr>
              <w:t>Khadijah</w:t>
            </w:r>
            <w:proofErr w:type="spellEnd"/>
            <w:r w:rsidRPr="0060286A">
              <w:rPr>
                <w:rFonts w:ascii="Arial" w:hAnsi="Arial" w:cs="Arial"/>
              </w:rPr>
              <w:t>, (2012).</w:t>
            </w:r>
          </w:p>
        </w:tc>
      </w:tr>
      <w:tr w:rsidR="00420500" w:rsidRPr="0060286A" w:rsidTr="00D8214C">
        <w:trPr>
          <w:cantSplit/>
          <w:trHeight w:val="800"/>
        </w:trPr>
        <w:tc>
          <w:tcPr>
            <w:tcW w:w="1620" w:type="dxa"/>
          </w:tcPr>
          <w:p w:rsidR="00420500" w:rsidRPr="0060286A" w:rsidRDefault="00420500" w:rsidP="00106856">
            <w:pPr>
              <w:jc w:val="center"/>
              <w:rPr>
                <w:rFonts w:ascii="Arial" w:hAnsi="Arial" w:cs="Arial"/>
              </w:rPr>
            </w:pPr>
            <w:r w:rsidRPr="0060286A">
              <w:rPr>
                <w:rFonts w:ascii="Arial" w:hAnsi="Arial" w:cs="Arial"/>
              </w:rPr>
              <w:t>3</w:t>
            </w:r>
          </w:p>
        </w:tc>
        <w:tc>
          <w:tcPr>
            <w:tcW w:w="5328" w:type="dxa"/>
            <w:gridSpan w:val="2"/>
            <w:tcBorders>
              <w:left w:val="nil"/>
            </w:tcBorders>
          </w:tcPr>
          <w:p w:rsidR="00420500" w:rsidRPr="0060286A" w:rsidRDefault="00420500" w:rsidP="00106856">
            <w:pPr>
              <w:jc w:val="both"/>
              <w:rPr>
                <w:rFonts w:ascii="Arial" w:hAnsi="Arial" w:cs="Arial"/>
              </w:rPr>
            </w:pPr>
            <w:r w:rsidRPr="0060286A">
              <w:rPr>
                <w:rFonts w:ascii="Arial" w:hAnsi="Arial" w:cs="Arial"/>
              </w:rPr>
              <w:t>The development and practice of Community psychology</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Individualistic science and practice</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The formative contexts</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 xml:space="preserve">Shifting social contexts </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The roles of community psychologists.</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The global context of community psychology.</w:t>
            </w:r>
          </w:p>
          <w:p w:rsidR="00962A5C" w:rsidRPr="0060286A" w:rsidRDefault="00962A5C" w:rsidP="00962A5C">
            <w:pPr>
              <w:pStyle w:val="ListParagraph"/>
              <w:ind w:left="360"/>
              <w:jc w:val="both"/>
              <w:rPr>
                <w:rFonts w:ascii="Arial" w:hAnsi="Arial" w:cs="Arial"/>
                <w:sz w:val="22"/>
                <w:szCs w:val="22"/>
              </w:rPr>
            </w:pPr>
          </w:p>
        </w:tc>
        <w:tc>
          <w:tcPr>
            <w:tcW w:w="2412" w:type="dxa"/>
          </w:tcPr>
          <w:p w:rsidR="00420500" w:rsidRPr="0060286A" w:rsidRDefault="00420500" w:rsidP="00106856">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w:t>
            </w:r>
            <w:r w:rsidR="00962A5C" w:rsidRPr="0060286A">
              <w:rPr>
                <w:rFonts w:ascii="Arial" w:hAnsi="Arial" w:cs="Arial"/>
              </w:rPr>
              <w:t>(2012)- Chapter 2</w:t>
            </w:r>
          </w:p>
        </w:tc>
      </w:tr>
      <w:tr w:rsidR="00420500" w:rsidRPr="0060286A" w:rsidTr="00D8214C">
        <w:trPr>
          <w:cantSplit/>
          <w:trHeight w:val="800"/>
        </w:trPr>
        <w:tc>
          <w:tcPr>
            <w:tcW w:w="1620" w:type="dxa"/>
          </w:tcPr>
          <w:p w:rsidR="00420500" w:rsidRPr="0060286A" w:rsidRDefault="00420500" w:rsidP="00106856">
            <w:pPr>
              <w:jc w:val="center"/>
              <w:rPr>
                <w:rFonts w:ascii="Arial" w:hAnsi="Arial" w:cs="Arial"/>
              </w:rPr>
            </w:pPr>
            <w:r w:rsidRPr="0060286A">
              <w:rPr>
                <w:rFonts w:ascii="Arial" w:hAnsi="Arial" w:cs="Arial"/>
              </w:rPr>
              <w:t>4-5</w:t>
            </w:r>
          </w:p>
        </w:tc>
        <w:tc>
          <w:tcPr>
            <w:tcW w:w="5328" w:type="dxa"/>
            <w:gridSpan w:val="2"/>
            <w:tcBorders>
              <w:left w:val="nil"/>
            </w:tcBorders>
          </w:tcPr>
          <w:p w:rsidR="00420500" w:rsidRPr="0060286A" w:rsidRDefault="00420500" w:rsidP="00106856">
            <w:pPr>
              <w:jc w:val="both"/>
              <w:rPr>
                <w:rFonts w:ascii="Arial" w:hAnsi="Arial" w:cs="Arial"/>
              </w:rPr>
            </w:pPr>
            <w:r w:rsidRPr="0060286A">
              <w:rPr>
                <w:rFonts w:ascii="Arial" w:hAnsi="Arial" w:cs="Arial"/>
              </w:rPr>
              <w:t>Community research</w:t>
            </w:r>
          </w:p>
          <w:p w:rsidR="00962A5C" w:rsidRPr="0060286A" w:rsidRDefault="00962A5C" w:rsidP="00962A5C">
            <w:pPr>
              <w:pStyle w:val="ListParagraph"/>
              <w:numPr>
                <w:ilvl w:val="0"/>
                <w:numId w:val="14"/>
              </w:numPr>
              <w:jc w:val="both"/>
              <w:rPr>
                <w:rFonts w:ascii="Arial" w:hAnsi="Arial" w:cs="Arial"/>
                <w:sz w:val="22"/>
                <w:szCs w:val="22"/>
              </w:rPr>
            </w:pPr>
            <w:r w:rsidRPr="0060286A">
              <w:rPr>
                <w:rFonts w:ascii="Arial" w:hAnsi="Arial" w:cs="Arial"/>
                <w:sz w:val="22"/>
                <w:szCs w:val="22"/>
              </w:rPr>
              <w:t xml:space="preserve">Aims </w:t>
            </w:r>
          </w:p>
          <w:p w:rsidR="00962A5C" w:rsidRPr="0060286A" w:rsidRDefault="00C57CEF" w:rsidP="00962A5C">
            <w:pPr>
              <w:pStyle w:val="ListParagraph"/>
              <w:numPr>
                <w:ilvl w:val="0"/>
                <w:numId w:val="14"/>
              </w:numPr>
              <w:jc w:val="both"/>
              <w:rPr>
                <w:rFonts w:ascii="Arial" w:hAnsi="Arial" w:cs="Arial"/>
                <w:sz w:val="22"/>
                <w:szCs w:val="22"/>
              </w:rPr>
            </w:pPr>
            <w:r w:rsidRPr="0060286A">
              <w:rPr>
                <w:rFonts w:ascii="Arial" w:hAnsi="Arial" w:cs="Arial"/>
                <w:sz w:val="22"/>
                <w:szCs w:val="22"/>
              </w:rPr>
              <w:t xml:space="preserve">Methods of research </w:t>
            </w:r>
          </w:p>
          <w:p w:rsidR="00C57CEF" w:rsidRPr="0060286A" w:rsidRDefault="00C57CEF" w:rsidP="00962A5C">
            <w:pPr>
              <w:pStyle w:val="ListParagraph"/>
              <w:numPr>
                <w:ilvl w:val="0"/>
                <w:numId w:val="14"/>
              </w:numPr>
              <w:jc w:val="both"/>
              <w:rPr>
                <w:rFonts w:ascii="Arial" w:hAnsi="Arial" w:cs="Arial"/>
                <w:sz w:val="22"/>
                <w:szCs w:val="22"/>
              </w:rPr>
            </w:pPr>
            <w:r w:rsidRPr="0060286A">
              <w:rPr>
                <w:rFonts w:ascii="Arial" w:hAnsi="Arial" w:cs="Arial"/>
                <w:sz w:val="22"/>
                <w:szCs w:val="22"/>
              </w:rPr>
              <w:t>Islamic perspective on research</w:t>
            </w:r>
          </w:p>
          <w:p w:rsidR="00C57CEF" w:rsidRPr="0060286A" w:rsidRDefault="00C57CEF" w:rsidP="00C57CEF">
            <w:pPr>
              <w:pStyle w:val="ListParagraph"/>
              <w:ind w:left="360"/>
              <w:jc w:val="both"/>
              <w:rPr>
                <w:rFonts w:ascii="Arial" w:hAnsi="Arial" w:cs="Arial"/>
                <w:sz w:val="22"/>
                <w:szCs w:val="22"/>
              </w:rPr>
            </w:pPr>
          </w:p>
        </w:tc>
        <w:tc>
          <w:tcPr>
            <w:tcW w:w="2412" w:type="dxa"/>
          </w:tcPr>
          <w:p w:rsidR="00420500" w:rsidRPr="0060286A" w:rsidRDefault="00420500" w:rsidP="00962A5C">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w:t>
            </w:r>
            <w:r w:rsidR="00962A5C" w:rsidRPr="0060286A">
              <w:rPr>
                <w:rFonts w:ascii="Arial" w:hAnsi="Arial" w:cs="Arial"/>
              </w:rPr>
              <w:t xml:space="preserve"> - Chapter 3</w:t>
            </w:r>
            <w:r w:rsidR="0066780C" w:rsidRPr="0060286A">
              <w:rPr>
                <w:rFonts w:ascii="Arial" w:hAnsi="Arial" w:cs="Arial"/>
              </w:rPr>
              <w:t xml:space="preserve"> &amp; 4</w:t>
            </w:r>
          </w:p>
          <w:p w:rsidR="00C57CEF" w:rsidRPr="0060286A" w:rsidRDefault="00C57CEF" w:rsidP="00962A5C">
            <w:pPr>
              <w:rPr>
                <w:rFonts w:ascii="Arial" w:hAnsi="Arial" w:cs="Arial"/>
              </w:rPr>
            </w:pPr>
            <w:r w:rsidRPr="0060286A">
              <w:rPr>
                <w:rFonts w:ascii="Arial" w:hAnsi="Arial" w:cs="Arial"/>
              </w:rPr>
              <w:t>Noor (2010) - An Integrated Meth</w:t>
            </w:r>
            <w:r w:rsidR="00526A3B" w:rsidRPr="0060286A">
              <w:rPr>
                <w:rFonts w:ascii="Arial" w:hAnsi="Arial" w:cs="Arial"/>
              </w:rPr>
              <w:t>odology for the Social Sciences</w:t>
            </w:r>
          </w:p>
        </w:tc>
      </w:tr>
      <w:tr w:rsidR="00420500" w:rsidRPr="0060286A" w:rsidTr="00D8214C">
        <w:trPr>
          <w:cantSplit/>
          <w:trHeight w:val="800"/>
        </w:trPr>
        <w:tc>
          <w:tcPr>
            <w:tcW w:w="1620" w:type="dxa"/>
          </w:tcPr>
          <w:p w:rsidR="00420500" w:rsidRPr="0060286A" w:rsidRDefault="00420500" w:rsidP="00106856">
            <w:pPr>
              <w:jc w:val="center"/>
              <w:rPr>
                <w:rFonts w:ascii="Arial" w:hAnsi="Arial" w:cs="Arial"/>
              </w:rPr>
            </w:pPr>
            <w:r w:rsidRPr="0060286A">
              <w:rPr>
                <w:rFonts w:ascii="Arial" w:hAnsi="Arial" w:cs="Arial"/>
              </w:rPr>
              <w:lastRenderedPageBreak/>
              <w:t>6-7</w:t>
            </w:r>
          </w:p>
        </w:tc>
        <w:tc>
          <w:tcPr>
            <w:tcW w:w="5328" w:type="dxa"/>
            <w:gridSpan w:val="2"/>
            <w:tcBorders>
              <w:left w:val="nil"/>
            </w:tcBorders>
          </w:tcPr>
          <w:p w:rsidR="00420500" w:rsidRPr="0060286A" w:rsidRDefault="00420500" w:rsidP="00106856">
            <w:pPr>
              <w:rPr>
                <w:rFonts w:ascii="Arial" w:hAnsi="Arial" w:cs="Arial"/>
              </w:rPr>
            </w:pPr>
            <w:r w:rsidRPr="0060286A">
              <w:rPr>
                <w:rFonts w:ascii="Arial" w:hAnsi="Arial" w:cs="Arial"/>
              </w:rPr>
              <w:t>Understanding communities</w:t>
            </w:r>
          </w:p>
          <w:p w:rsidR="00010E98" w:rsidRPr="0060286A" w:rsidRDefault="00010E98" w:rsidP="00010E98">
            <w:pPr>
              <w:pStyle w:val="ListParagraph"/>
              <w:numPr>
                <w:ilvl w:val="0"/>
                <w:numId w:val="14"/>
              </w:numPr>
              <w:jc w:val="both"/>
              <w:rPr>
                <w:rFonts w:ascii="Arial" w:hAnsi="Arial" w:cs="Arial"/>
                <w:sz w:val="22"/>
                <w:szCs w:val="22"/>
              </w:rPr>
            </w:pPr>
            <w:r w:rsidRPr="0060286A">
              <w:rPr>
                <w:rFonts w:ascii="Arial" w:hAnsi="Arial" w:cs="Arial"/>
                <w:sz w:val="22"/>
                <w:szCs w:val="22"/>
              </w:rPr>
              <w:t>Ecological principles</w:t>
            </w:r>
          </w:p>
          <w:p w:rsidR="00010E98" w:rsidRPr="0060286A" w:rsidRDefault="00526A3B" w:rsidP="00010E98">
            <w:pPr>
              <w:pStyle w:val="ListParagraph"/>
              <w:numPr>
                <w:ilvl w:val="0"/>
                <w:numId w:val="14"/>
              </w:numPr>
              <w:jc w:val="both"/>
              <w:rPr>
                <w:rFonts w:ascii="Arial" w:hAnsi="Arial" w:cs="Arial"/>
                <w:sz w:val="22"/>
                <w:szCs w:val="22"/>
              </w:rPr>
            </w:pPr>
            <w:r w:rsidRPr="0060286A">
              <w:rPr>
                <w:rFonts w:ascii="Arial" w:hAnsi="Arial" w:cs="Arial"/>
                <w:sz w:val="22"/>
                <w:szCs w:val="22"/>
              </w:rPr>
              <w:t xml:space="preserve">Types, sense, importance, and complexity of communities. </w:t>
            </w:r>
          </w:p>
          <w:p w:rsidR="00526A3B" w:rsidRPr="0060286A" w:rsidRDefault="00526A3B" w:rsidP="00010E98">
            <w:pPr>
              <w:pStyle w:val="ListParagraph"/>
              <w:numPr>
                <w:ilvl w:val="0"/>
                <w:numId w:val="14"/>
              </w:numPr>
              <w:jc w:val="both"/>
              <w:rPr>
                <w:rFonts w:ascii="Arial" w:hAnsi="Arial" w:cs="Arial"/>
                <w:sz w:val="22"/>
                <w:szCs w:val="22"/>
              </w:rPr>
            </w:pPr>
            <w:r w:rsidRPr="0060286A">
              <w:rPr>
                <w:rFonts w:ascii="Arial" w:hAnsi="Arial" w:cs="Arial"/>
                <w:sz w:val="22"/>
                <w:szCs w:val="22"/>
              </w:rPr>
              <w:t>Building communities.</w:t>
            </w:r>
          </w:p>
          <w:p w:rsidR="0066780C" w:rsidRPr="0060286A" w:rsidRDefault="0066780C" w:rsidP="00010E98">
            <w:pPr>
              <w:pStyle w:val="ListParagraph"/>
              <w:numPr>
                <w:ilvl w:val="0"/>
                <w:numId w:val="14"/>
              </w:numPr>
              <w:jc w:val="both"/>
              <w:rPr>
                <w:rFonts w:ascii="Arial" w:hAnsi="Arial" w:cs="Arial"/>
                <w:sz w:val="22"/>
                <w:szCs w:val="22"/>
              </w:rPr>
            </w:pPr>
            <w:r w:rsidRPr="0060286A">
              <w:rPr>
                <w:rFonts w:ascii="Arial" w:hAnsi="Arial" w:cs="Arial"/>
                <w:sz w:val="22"/>
                <w:szCs w:val="22"/>
              </w:rPr>
              <w:t>Human diversity</w:t>
            </w:r>
          </w:p>
          <w:p w:rsidR="00420500" w:rsidRPr="0060286A" w:rsidRDefault="00526A3B" w:rsidP="00106856">
            <w:pPr>
              <w:pStyle w:val="ListParagraph"/>
              <w:numPr>
                <w:ilvl w:val="0"/>
                <w:numId w:val="14"/>
              </w:numPr>
              <w:jc w:val="both"/>
              <w:rPr>
                <w:rFonts w:ascii="Arial" w:hAnsi="Arial" w:cs="Arial"/>
                <w:sz w:val="22"/>
                <w:szCs w:val="22"/>
              </w:rPr>
            </w:pPr>
            <w:r w:rsidRPr="0060286A">
              <w:rPr>
                <w:rFonts w:ascii="Arial" w:hAnsi="Arial" w:cs="Arial"/>
                <w:sz w:val="22"/>
                <w:szCs w:val="22"/>
              </w:rPr>
              <w:t xml:space="preserve">Islamic perspective- The role of religion in community life. </w:t>
            </w:r>
          </w:p>
          <w:p w:rsidR="00DD664D" w:rsidRPr="0060286A" w:rsidRDefault="00DD664D" w:rsidP="00DD664D">
            <w:pPr>
              <w:pStyle w:val="ListParagraph"/>
              <w:ind w:left="360"/>
              <w:jc w:val="both"/>
              <w:rPr>
                <w:rFonts w:ascii="Arial" w:hAnsi="Arial" w:cs="Arial"/>
                <w:sz w:val="22"/>
                <w:szCs w:val="22"/>
              </w:rPr>
            </w:pPr>
          </w:p>
        </w:tc>
        <w:tc>
          <w:tcPr>
            <w:tcW w:w="2412" w:type="dxa"/>
          </w:tcPr>
          <w:p w:rsidR="00420500" w:rsidRPr="0060286A" w:rsidRDefault="00420500" w:rsidP="00106856">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w:t>
            </w:r>
            <w:r w:rsidR="00962A5C" w:rsidRPr="0060286A">
              <w:rPr>
                <w:rFonts w:ascii="Arial" w:hAnsi="Arial" w:cs="Arial"/>
              </w:rPr>
              <w:t xml:space="preserve"> - Chapter </w:t>
            </w:r>
            <w:r w:rsidR="00400AF0" w:rsidRPr="0060286A">
              <w:rPr>
                <w:rFonts w:ascii="Arial" w:hAnsi="Arial" w:cs="Arial"/>
              </w:rPr>
              <w:t>5</w:t>
            </w:r>
            <w:r w:rsidR="0066780C" w:rsidRPr="0060286A">
              <w:rPr>
                <w:rFonts w:ascii="Arial" w:hAnsi="Arial" w:cs="Arial"/>
              </w:rPr>
              <w:t>,</w:t>
            </w:r>
            <w:r w:rsidR="00400AF0" w:rsidRPr="0060286A">
              <w:rPr>
                <w:rFonts w:ascii="Arial" w:hAnsi="Arial" w:cs="Arial"/>
              </w:rPr>
              <w:t xml:space="preserve"> </w:t>
            </w:r>
            <w:r w:rsidR="0066780C" w:rsidRPr="0060286A">
              <w:rPr>
                <w:rFonts w:ascii="Arial" w:hAnsi="Arial" w:cs="Arial"/>
              </w:rPr>
              <w:t xml:space="preserve">6 </w:t>
            </w:r>
            <w:r w:rsidR="00400AF0" w:rsidRPr="0060286A">
              <w:rPr>
                <w:rFonts w:ascii="Arial" w:hAnsi="Arial" w:cs="Arial"/>
              </w:rPr>
              <w:t xml:space="preserve">&amp; </w:t>
            </w:r>
            <w:r w:rsidR="0066780C" w:rsidRPr="0060286A">
              <w:rPr>
                <w:rFonts w:ascii="Arial" w:hAnsi="Arial" w:cs="Arial"/>
              </w:rPr>
              <w:t>7</w:t>
            </w:r>
          </w:p>
          <w:p w:rsidR="00400AF0" w:rsidRPr="0060286A" w:rsidRDefault="00400AF0" w:rsidP="00106856">
            <w:pPr>
              <w:rPr>
                <w:rFonts w:ascii="Arial" w:hAnsi="Arial" w:cs="Arial"/>
              </w:rPr>
            </w:pPr>
            <w:r w:rsidRPr="0060286A">
              <w:rPr>
                <w:rFonts w:ascii="Arial" w:hAnsi="Arial" w:cs="Arial"/>
              </w:rPr>
              <w:t>Kelly (2010)</w:t>
            </w:r>
          </w:p>
          <w:p w:rsidR="00423027" w:rsidRPr="0060286A" w:rsidRDefault="00423027" w:rsidP="00423027">
            <w:pPr>
              <w:rPr>
                <w:rFonts w:ascii="Arial" w:hAnsi="Arial" w:cs="Arial"/>
              </w:rPr>
            </w:pPr>
            <w:r w:rsidRPr="0060286A">
              <w:rPr>
                <w:rFonts w:ascii="Arial" w:hAnsi="Arial" w:cs="Arial"/>
              </w:rPr>
              <w:t xml:space="preserve">Ali, </w:t>
            </w:r>
            <w:proofErr w:type="spellStart"/>
            <w:r w:rsidRPr="0060286A">
              <w:rPr>
                <w:rFonts w:ascii="Arial" w:hAnsi="Arial" w:cs="Arial"/>
              </w:rPr>
              <w:t>Jamoul</w:t>
            </w:r>
            <w:proofErr w:type="spellEnd"/>
            <w:r w:rsidRPr="0060286A">
              <w:rPr>
                <w:rFonts w:ascii="Arial" w:hAnsi="Arial" w:cs="Arial"/>
              </w:rPr>
              <w:t xml:space="preserve">, &amp; </w:t>
            </w:r>
            <w:proofErr w:type="spellStart"/>
            <w:r w:rsidRPr="0060286A">
              <w:rPr>
                <w:rFonts w:ascii="Arial" w:hAnsi="Arial" w:cs="Arial"/>
              </w:rPr>
              <w:t>Vali</w:t>
            </w:r>
            <w:proofErr w:type="spellEnd"/>
            <w:r w:rsidRPr="0060286A">
              <w:rPr>
                <w:rFonts w:ascii="Arial" w:hAnsi="Arial" w:cs="Arial"/>
              </w:rPr>
              <w:t xml:space="preserve"> (2012).</w:t>
            </w:r>
          </w:p>
        </w:tc>
      </w:tr>
      <w:tr w:rsidR="0060286A" w:rsidRPr="0060286A" w:rsidTr="00476AFF">
        <w:trPr>
          <w:cantSplit/>
          <w:trHeight w:val="427"/>
        </w:trPr>
        <w:tc>
          <w:tcPr>
            <w:tcW w:w="1620" w:type="dxa"/>
          </w:tcPr>
          <w:p w:rsidR="0060286A" w:rsidRPr="0060286A" w:rsidRDefault="0060286A" w:rsidP="00106856">
            <w:pPr>
              <w:jc w:val="center"/>
              <w:rPr>
                <w:rFonts w:ascii="Arial" w:hAnsi="Arial" w:cs="Arial"/>
              </w:rPr>
            </w:pPr>
            <w:r w:rsidRPr="0060286A">
              <w:rPr>
                <w:rFonts w:ascii="Arial" w:hAnsi="Arial" w:cs="Arial"/>
              </w:rPr>
              <w:t>8</w:t>
            </w:r>
          </w:p>
        </w:tc>
        <w:tc>
          <w:tcPr>
            <w:tcW w:w="7740" w:type="dxa"/>
            <w:gridSpan w:val="3"/>
            <w:tcBorders>
              <w:left w:val="nil"/>
            </w:tcBorders>
          </w:tcPr>
          <w:p w:rsidR="0060286A" w:rsidRPr="0060286A" w:rsidRDefault="0060286A" w:rsidP="0060286A">
            <w:pPr>
              <w:rPr>
                <w:rFonts w:ascii="Arial" w:hAnsi="Arial" w:cs="Arial"/>
                <w:b/>
              </w:rPr>
            </w:pPr>
            <w:r w:rsidRPr="0060286A">
              <w:rPr>
                <w:rFonts w:ascii="Arial" w:hAnsi="Arial" w:cs="Arial"/>
                <w:b/>
              </w:rPr>
              <w:t>MID BREAK</w:t>
            </w:r>
          </w:p>
        </w:tc>
      </w:tr>
      <w:tr w:rsidR="0060286A" w:rsidRPr="0060286A" w:rsidTr="00476AFF">
        <w:trPr>
          <w:cantSplit/>
          <w:trHeight w:val="472"/>
        </w:trPr>
        <w:tc>
          <w:tcPr>
            <w:tcW w:w="1620" w:type="dxa"/>
          </w:tcPr>
          <w:p w:rsidR="0060286A" w:rsidRPr="0060286A" w:rsidRDefault="0060286A" w:rsidP="00106856">
            <w:pPr>
              <w:jc w:val="center"/>
              <w:rPr>
                <w:rFonts w:ascii="Arial" w:hAnsi="Arial" w:cs="Arial"/>
              </w:rPr>
            </w:pPr>
            <w:r w:rsidRPr="0060286A">
              <w:rPr>
                <w:rFonts w:ascii="Arial" w:hAnsi="Arial" w:cs="Arial"/>
              </w:rPr>
              <w:t>9</w:t>
            </w:r>
          </w:p>
        </w:tc>
        <w:tc>
          <w:tcPr>
            <w:tcW w:w="7740" w:type="dxa"/>
            <w:gridSpan w:val="3"/>
            <w:tcBorders>
              <w:left w:val="nil"/>
            </w:tcBorders>
          </w:tcPr>
          <w:p w:rsidR="0060286A" w:rsidRPr="0060286A" w:rsidRDefault="0060286A" w:rsidP="00D22CE9">
            <w:pPr>
              <w:rPr>
                <w:rFonts w:ascii="Arial" w:hAnsi="Arial" w:cs="Arial"/>
              </w:rPr>
            </w:pPr>
            <w:r w:rsidRPr="0060286A">
              <w:rPr>
                <w:rFonts w:ascii="Arial" w:hAnsi="Arial" w:cs="Arial"/>
                <w:b/>
              </w:rPr>
              <w:t>MID TERM EXAM</w:t>
            </w:r>
          </w:p>
        </w:tc>
      </w:tr>
      <w:tr w:rsidR="00420500" w:rsidRPr="0060286A" w:rsidTr="00D8214C">
        <w:trPr>
          <w:cantSplit/>
          <w:trHeight w:val="800"/>
        </w:trPr>
        <w:tc>
          <w:tcPr>
            <w:tcW w:w="1620" w:type="dxa"/>
          </w:tcPr>
          <w:p w:rsidR="00420500" w:rsidRPr="0060286A" w:rsidRDefault="0060286A" w:rsidP="00485A2C">
            <w:pPr>
              <w:jc w:val="center"/>
              <w:rPr>
                <w:rFonts w:ascii="Arial" w:hAnsi="Arial" w:cs="Arial"/>
              </w:rPr>
            </w:pPr>
            <w:r w:rsidRPr="0060286A">
              <w:rPr>
                <w:rFonts w:ascii="Arial" w:hAnsi="Arial" w:cs="Arial"/>
              </w:rPr>
              <w:t>10</w:t>
            </w:r>
          </w:p>
        </w:tc>
        <w:tc>
          <w:tcPr>
            <w:tcW w:w="5328" w:type="dxa"/>
            <w:gridSpan w:val="2"/>
            <w:tcBorders>
              <w:left w:val="nil"/>
            </w:tcBorders>
          </w:tcPr>
          <w:p w:rsidR="00E53CD2" w:rsidRDefault="00E53CD2" w:rsidP="00E53CD2">
            <w:pPr>
              <w:widowControl w:val="0"/>
              <w:rPr>
                <w:rFonts w:ascii="Arial" w:hAnsi="Arial" w:cs="Arial"/>
              </w:rPr>
            </w:pPr>
            <w:r>
              <w:rPr>
                <w:rFonts w:ascii="Arial" w:hAnsi="Arial" w:cs="Arial"/>
              </w:rPr>
              <w:t>Understanding stress and coping in context</w:t>
            </w:r>
          </w:p>
          <w:p w:rsidR="00E53CD2" w:rsidRDefault="00E53CD2" w:rsidP="00E53CD2">
            <w:pPr>
              <w:pStyle w:val="ListParagraph"/>
              <w:numPr>
                <w:ilvl w:val="0"/>
                <w:numId w:val="14"/>
              </w:numPr>
              <w:jc w:val="both"/>
              <w:rPr>
                <w:rFonts w:ascii="Arial" w:hAnsi="Arial" w:cs="Arial"/>
                <w:sz w:val="22"/>
                <w:szCs w:val="22"/>
              </w:rPr>
            </w:pPr>
            <w:bookmarkStart w:id="0" w:name="_GoBack"/>
            <w:r>
              <w:rPr>
                <w:rFonts w:ascii="Arial" w:hAnsi="Arial" w:cs="Arial"/>
                <w:sz w:val="22"/>
                <w:szCs w:val="22"/>
              </w:rPr>
              <w:t xml:space="preserve">Ecological model </w:t>
            </w:r>
          </w:p>
          <w:p w:rsidR="00E53CD2" w:rsidRPr="00DD664D" w:rsidRDefault="00E53CD2" w:rsidP="00E53CD2">
            <w:pPr>
              <w:pStyle w:val="ListParagraph"/>
              <w:numPr>
                <w:ilvl w:val="0"/>
                <w:numId w:val="14"/>
              </w:numPr>
              <w:jc w:val="both"/>
              <w:rPr>
                <w:rFonts w:ascii="Arial" w:hAnsi="Arial" w:cs="Arial"/>
                <w:sz w:val="22"/>
                <w:szCs w:val="22"/>
              </w:rPr>
            </w:pPr>
            <w:r w:rsidRPr="00DD664D">
              <w:rPr>
                <w:rFonts w:ascii="Arial" w:hAnsi="Arial" w:cs="Arial"/>
                <w:sz w:val="22"/>
                <w:szCs w:val="22"/>
              </w:rPr>
              <w:t xml:space="preserve">Risk and protective factors </w:t>
            </w:r>
          </w:p>
          <w:p w:rsidR="00E53CD2" w:rsidRPr="00DD664D" w:rsidRDefault="00E53CD2" w:rsidP="00E53CD2">
            <w:pPr>
              <w:pStyle w:val="ListParagraph"/>
              <w:numPr>
                <w:ilvl w:val="0"/>
                <w:numId w:val="14"/>
              </w:numPr>
              <w:jc w:val="both"/>
              <w:rPr>
                <w:rFonts w:ascii="Arial" w:hAnsi="Arial" w:cs="Arial"/>
                <w:sz w:val="22"/>
                <w:szCs w:val="22"/>
              </w:rPr>
            </w:pPr>
            <w:r w:rsidRPr="00DD664D">
              <w:rPr>
                <w:rFonts w:ascii="Arial" w:hAnsi="Arial" w:cs="Arial"/>
                <w:sz w:val="22"/>
                <w:szCs w:val="22"/>
              </w:rPr>
              <w:t xml:space="preserve">Distal and proximal factors </w:t>
            </w:r>
          </w:p>
          <w:p w:rsidR="00E53CD2" w:rsidRPr="00DD664D" w:rsidRDefault="00E53CD2" w:rsidP="00E53CD2">
            <w:pPr>
              <w:pStyle w:val="ListParagraph"/>
              <w:numPr>
                <w:ilvl w:val="0"/>
                <w:numId w:val="14"/>
              </w:numPr>
              <w:jc w:val="both"/>
              <w:rPr>
                <w:rFonts w:ascii="Arial" w:hAnsi="Arial" w:cs="Arial"/>
                <w:sz w:val="22"/>
                <w:szCs w:val="22"/>
              </w:rPr>
            </w:pPr>
            <w:r w:rsidRPr="00DD664D">
              <w:rPr>
                <w:rFonts w:ascii="Arial" w:hAnsi="Arial" w:cs="Arial"/>
                <w:sz w:val="22"/>
                <w:szCs w:val="22"/>
              </w:rPr>
              <w:t>Stress reactions</w:t>
            </w:r>
          </w:p>
          <w:p w:rsidR="00E53CD2" w:rsidRPr="00DD664D" w:rsidRDefault="00E53CD2" w:rsidP="00E53CD2">
            <w:pPr>
              <w:pStyle w:val="ListParagraph"/>
              <w:numPr>
                <w:ilvl w:val="0"/>
                <w:numId w:val="14"/>
              </w:numPr>
              <w:jc w:val="both"/>
              <w:rPr>
                <w:rFonts w:ascii="Arial" w:hAnsi="Arial" w:cs="Arial"/>
                <w:sz w:val="22"/>
                <w:szCs w:val="22"/>
              </w:rPr>
            </w:pPr>
            <w:r w:rsidRPr="00DD664D">
              <w:rPr>
                <w:rFonts w:ascii="Arial" w:hAnsi="Arial" w:cs="Arial"/>
                <w:sz w:val="22"/>
                <w:szCs w:val="22"/>
              </w:rPr>
              <w:t>Coping</w:t>
            </w:r>
            <w:r>
              <w:rPr>
                <w:rFonts w:ascii="Arial" w:hAnsi="Arial" w:cs="Arial"/>
                <w:sz w:val="22"/>
                <w:szCs w:val="22"/>
              </w:rPr>
              <w:t>: Resources, processes, categories, outcomes and interventions.</w:t>
            </w:r>
            <w:r w:rsidRPr="00DD664D">
              <w:rPr>
                <w:rFonts w:ascii="Arial" w:hAnsi="Arial" w:cs="Arial"/>
                <w:sz w:val="22"/>
                <w:szCs w:val="22"/>
              </w:rPr>
              <w:t xml:space="preserve"> </w:t>
            </w:r>
          </w:p>
          <w:p w:rsidR="00E53CD2" w:rsidRPr="00DD664D" w:rsidRDefault="00E53CD2" w:rsidP="00E53CD2">
            <w:pPr>
              <w:pStyle w:val="ListParagraph"/>
              <w:numPr>
                <w:ilvl w:val="0"/>
                <w:numId w:val="14"/>
              </w:numPr>
              <w:jc w:val="both"/>
              <w:rPr>
                <w:rFonts w:ascii="Arial" w:hAnsi="Arial" w:cs="Arial"/>
                <w:sz w:val="22"/>
                <w:szCs w:val="22"/>
              </w:rPr>
            </w:pPr>
            <w:r w:rsidRPr="00DD664D">
              <w:rPr>
                <w:rFonts w:ascii="Arial" w:hAnsi="Arial" w:cs="Arial"/>
                <w:sz w:val="22"/>
                <w:szCs w:val="22"/>
              </w:rPr>
              <w:t xml:space="preserve">Social support </w:t>
            </w:r>
          </w:p>
          <w:p w:rsidR="00E53CD2" w:rsidRPr="00DD664D" w:rsidRDefault="00E53CD2" w:rsidP="00E53CD2">
            <w:pPr>
              <w:pStyle w:val="ListParagraph"/>
              <w:numPr>
                <w:ilvl w:val="0"/>
                <w:numId w:val="14"/>
              </w:numPr>
              <w:jc w:val="both"/>
              <w:rPr>
                <w:rFonts w:ascii="Arial" w:hAnsi="Arial" w:cs="Arial"/>
                <w:sz w:val="22"/>
                <w:szCs w:val="22"/>
              </w:rPr>
            </w:pPr>
            <w:r w:rsidRPr="00DD664D">
              <w:rPr>
                <w:rFonts w:ascii="Arial" w:hAnsi="Arial" w:cs="Arial"/>
                <w:sz w:val="22"/>
                <w:szCs w:val="22"/>
              </w:rPr>
              <w:t>Mutual help groups</w:t>
            </w:r>
          </w:p>
          <w:p w:rsidR="00DD664D" w:rsidRDefault="00E53CD2" w:rsidP="00122B9C">
            <w:pPr>
              <w:pStyle w:val="ListParagraph"/>
              <w:numPr>
                <w:ilvl w:val="0"/>
                <w:numId w:val="14"/>
              </w:numPr>
              <w:jc w:val="both"/>
              <w:rPr>
                <w:rFonts w:ascii="Arial" w:hAnsi="Arial" w:cs="Arial"/>
                <w:sz w:val="22"/>
                <w:szCs w:val="22"/>
              </w:rPr>
            </w:pPr>
            <w:r>
              <w:rPr>
                <w:rFonts w:ascii="Arial" w:hAnsi="Arial" w:cs="Arial"/>
                <w:sz w:val="22"/>
                <w:szCs w:val="22"/>
              </w:rPr>
              <w:t>Islamic perspective on stress and</w:t>
            </w:r>
            <w:r w:rsidRPr="00DD664D">
              <w:rPr>
                <w:rFonts w:ascii="Arial" w:hAnsi="Arial" w:cs="Arial"/>
                <w:sz w:val="22"/>
                <w:szCs w:val="22"/>
              </w:rPr>
              <w:t xml:space="preserve"> coping</w:t>
            </w:r>
          </w:p>
          <w:bookmarkEnd w:id="0"/>
          <w:p w:rsidR="00122B9C" w:rsidRPr="00122B9C" w:rsidRDefault="00122B9C" w:rsidP="00122B9C">
            <w:pPr>
              <w:pStyle w:val="ListParagraph"/>
              <w:ind w:left="360"/>
              <w:jc w:val="both"/>
              <w:rPr>
                <w:rFonts w:ascii="Arial" w:hAnsi="Arial" w:cs="Arial"/>
                <w:sz w:val="22"/>
                <w:szCs w:val="22"/>
              </w:rPr>
            </w:pPr>
          </w:p>
        </w:tc>
        <w:tc>
          <w:tcPr>
            <w:tcW w:w="2412" w:type="dxa"/>
          </w:tcPr>
          <w:p w:rsidR="00E53CD2" w:rsidRPr="00D22CE9" w:rsidRDefault="00E53CD2" w:rsidP="00E53CD2">
            <w:pPr>
              <w:rPr>
                <w:rFonts w:ascii="Arial" w:hAnsi="Arial" w:cs="Arial"/>
              </w:rPr>
            </w:pPr>
            <w:proofErr w:type="spellStart"/>
            <w:r w:rsidRPr="00D22CE9">
              <w:rPr>
                <w:rFonts w:ascii="Arial" w:hAnsi="Arial" w:cs="Arial"/>
              </w:rPr>
              <w:t>Baqutayan</w:t>
            </w:r>
            <w:proofErr w:type="spellEnd"/>
            <w:r>
              <w:rPr>
                <w:rFonts w:ascii="Arial" w:hAnsi="Arial" w:cs="Arial"/>
              </w:rPr>
              <w:t xml:space="preserve"> </w:t>
            </w:r>
            <w:r>
              <w:rPr>
                <w:rFonts w:ascii="Arial" w:hAnsi="Arial" w:cs="Arial"/>
              </w:rPr>
              <w:t>(</w:t>
            </w:r>
            <w:r>
              <w:rPr>
                <w:rFonts w:ascii="Arial" w:hAnsi="Arial" w:cs="Arial"/>
              </w:rPr>
              <w:t>2011)</w:t>
            </w:r>
          </w:p>
          <w:p w:rsidR="00420500" w:rsidRPr="0060286A" w:rsidRDefault="00420500" w:rsidP="0066780C">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w:t>
            </w:r>
            <w:r w:rsidR="00962A5C" w:rsidRPr="0060286A">
              <w:rPr>
                <w:rFonts w:ascii="Arial" w:hAnsi="Arial" w:cs="Arial"/>
              </w:rPr>
              <w:t xml:space="preserve"> - Chapter </w:t>
            </w:r>
            <w:r w:rsidR="0066780C" w:rsidRPr="0060286A">
              <w:rPr>
                <w:rFonts w:ascii="Arial" w:hAnsi="Arial" w:cs="Arial"/>
              </w:rPr>
              <w:t>9</w:t>
            </w:r>
          </w:p>
        </w:tc>
      </w:tr>
      <w:tr w:rsidR="00E53CD2" w:rsidRPr="0060286A" w:rsidTr="00D8214C">
        <w:trPr>
          <w:cantSplit/>
          <w:trHeight w:val="800"/>
        </w:trPr>
        <w:tc>
          <w:tcPr>
            <w:tcW w:w="1620" w:type="dxa"/>
          </w:tcPr>
          <w:p w:rsidR="00E53CD2" w:rsidRPr="0060286A" w:rsidRDefault="00E53CD2" w:rsidP="00485A2C">
            <w:pPr>
              <w:jc w:val="center"/>
              <w:rPr>
                <w:rFonts w:ascii="Arial" w:hAnsi="Arial" w:cs="Arial"/>
              </w:rPr>
            </w:pPr>
            <w:r>
              <w:rPr>
                <w:rFonts w:ascii="Arial" w:hAnsi="Arial" w:cs="Arial"/>
              </w:rPr>
              <w:t>11</w:t>
            </w:r>
          </w:p>
        </w:tc>
        <w:tc>
          <w:tcPr>
            <w:tcW w:w="5328" w:type="dxa"/>
            <w:gridSpan w:val="2"/>
            <w:tcBorders>
              <w:left w:val="nil"/>
            </w:tcBorders>
          </w:tcPr>
          <w:p w:rsidR="00E53CD2" w:rsidRPr="0060286A" w:rsidRDefault="00E53CD2" w:rsidP="00E53CD2">
            <w:pPr>
              <w:widowControl w:val="0"/>
              <w:rPr>
                <w:rFonts w:ascii="Arial" w:hAnsi="Arial" w:cs="Arial"/>
              </w:rPr>
            </w:pPr>
            <w:r w:rsidRPr="0060286A">
              <w:rPr>
                <w:rFonts w:ascii="Arial" w:hAnsi="Arial" w:cs="Arial"/>
              </w:rPr>
              <w:t xml:space="preserve">Preventing problem behavior and promoting social competence </w:t>
            </w:r>
          </w:p>
          <w:p w:rsidR="00E53CD2" w:rsidRPr="0060286A" w:rsidRDefault="00E53CD2" w:rsidP="00E53CD2">
            <w:pPr>
              <w:pStyle w:val="ListParagraph"/>
              <w:numPr>
                <w:ilvl w:val="0"/>
                <w:numId w:val="14"/>
              </w:numPr>
              <w:jc w:val="both"/>
              <w:rPr>
                <w:rFonts w:ascii="Arial" w:hAnsi="Arial" w:cs="Arial"/>
                <w:sz w:val="22"/>
                <w:szCs w:val="22"/>
              </w:rPr>
            </w:pPr>
            <w:r w:rsidRPr="0060286A">
              <w:rPr>
                <w:rFonts w:ascii="Arial" w:hAnsi="Arial" w:cs="Arial"/>
                <w:sz w:val="22"/>
                <w:szCs w:val="22"/>
              </w:rPr>
              <w:t>What is prevention and promotion?</w:t>
            </w:r>
          </w:p>
          <w:p w:rsidR="00E53CD2" w:rsidRPr="0060286A" w:rsidRDefault="00E53CD2" w:rsidP="00E53CD2">
            <w:pPr>
              <w:pStyle w:val="ListParagraph"/>
              <w:numPr>
                <w:ilvl w:val="0"/>
                <w:numId w:val="14"/>
              </w:numPr>
              <w:jc w:val="both"/>
              <w:rPr>
                <w:rFonts w:ascii="Arial" w:hAnsi="Arial" w:cs="Arial"/>
                <w:sz w:val="22"/>
                <w:szCs w:val="22"/>
              </w:rPr>
            </w:pPr>
            <w:r w:rsidRPr="0060286A">
              <w:rPr>
                <w:rFonts w:ascii="Arial" w:hAnsi="Arial" w:cs="Arial"/>
                <w:sz w:val="22"/>
                <w:szCs w:val="22"/>
              </w:rPr>
              <w:t xml:space="preserve">The prevention equations </w:t>
            </w:r>
          </w:p>
          <w:p w:rsidR="00E53CD2" w:rsidRDefault="00E53CD2" w:rsidP="00122B9C">
            <w:pPr>
              <w:pStyle w:val="ListParagraph"/>
              <w:numPr>
                <w:ilvl w:val="0"/>
                <w:numId w:val="14"/>
              </w:numPr>
              <w:jc w:val="both"/>
              <w:rPr>
                <w:rFonts w:ascii="Arial" w:hAnsi="Arial" w:cs="Arial"/>
                <w:sz w:val="22"/>
                <w:szCs w:val="22"/>
              </w:rPr>
            </w:pPr>
            <w:r w:rsidRPr="0060286A">
              <w:rPr>
                <w:rFonts w:ascii="Arial" w:hAnsi="Arial" w:cs="Arial"/>
                <w:sz w:val="22"/>
                <w:szCs w:val="22"/>
              </w:rPr>
              <w:t>The implementation and sustainability of programs.</w:t>
            </w:r>
          </w:p>
          <w:p w:rsidR="00122B9C" w:rsidRPr="00122B9C" w:rsidRDefault="00122B9C" w:rsidP="00122B9C">
            <w:pPr>
              <w:pStyle w:val="ListParagraph"/>
              <w:ind w:left="360"/>
              <w:jc w:val="both"/>
              <w:rPr>
                <w:rFonts w:ascii="Arial" w:hAnsi="Arial" w:cs="Arial"/>
                <w:sz w:val="22"/>
                <w:szCs w:val="22"/>
              </w:rPr>
            </w:pPr>
          </w:p>
        </w:tc>
        <w:tc>
          <w:tcPr>
            <w:tcW w:w="2412" w:type="dxa"/>
          </w:tcPr>
          <w:p w:rsidR="00E53CD2" w:rsidRPr="0060286A" w:rsidRDefault="00E53CD2" w:rsidP="002F0CBB">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 - Chapter 9</w:t>
            </w:r>
          </w:p>
        </w:tc>
      </w:tr>
      <w:tr w:rsidR="00E53CD2" w:rsidRPr="0060286A" w:rsidTr="00D8214C">
        <w:trPr>
          <w:cantSplit/>
          <w:trHeight w:val="800"/>
        </w:trPr>
        <w:tc>
          <w:tcPr>
            <w:tcW w:w="1620" w:type="dxa"/>
          </w:tcPr>
          <w:p w:rsidR="00E53CD2" w:rsidRPr="0060286A" w:rsidRDefault="00E53CD2" w:rsidP="00E53CD2">
            <w:pPr>
              <w:jc w:val="center"/>
              <w:rPr>
                <w:rFonts w:ascii="Arial" w:hAnsi="Arial" w:cs="Arial"/>
              </w:rPr>
            </w:pPr>
            <w:r w:rsidRPr="0060286A">
              <w:rPr>
                <w:rFonts w:ascii="Arial" w:hAnsi="Arial" w:cs="Arial"/>
              </w:rPr>
              <w:t>1</w:t>
            </w:r>
            <w:r>
              <w:rPr>
                <w:rFonts w:ascii="Arial" w:hAnsi="Arial" w:cs="Arial"/>
              </w:rPr>
              <w:t>2</w:t>
            </w:r>
          </w:p>
        </w:tc>
        <w:tc>
          <w:tcPr>
            <w:tcW w:w="5328" w:type="dxa"/>
            <w:gridSpan w:val="2"/>
            <w:tcBorders>
              <w:left w:val="nil"/>
            </w:tcBorders>
          </w:tcPr>
          <w:p w:rsidR="00E53CD2" w:rsidRPr="0060286A" w:rsidRDefault="00E53CD2" w:rsidP="00106856">
            <w:pPr>
              <w:widowControl w:val="0"/>
              <w:rPr>
                <w:rFonts w:ascii="Arial" w:hAnsi="Arial" w:cs="Arial"/>
              </w:rPr>
            </w:pPr>
            <w:r w:rsidRPr="0060286A">
              <w:rPr>
                <w:rFonts w:ascii="Arial" w:hAnsi="Arial" w:cs="Arial"/>
              </w:rPr>
              <w:t>Prevention and promotion</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 xml:space="preserve">Issues in implementation </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 xml:space="preserve">Participatory action research </w:t>
            </w:r>
          </w:p>
          <w:p w:rsidR="00E53CD2" w:rsidRPr="0060286A" w:rsidRDefault="00E53CD2" w:rsidP="00DD664D">
            <w:pPr>
              <w:pStyle w:val="ListParagraph"/>
              <w:numPr>
                <w:ilvl w:val="0"/>
                <w:numId w:val="14"/>
              </w:numPr>
              <w:jc w:val="both"/>
              <w:rPr>
                <w:rFonts w:ascii="Arial" w:hAnsi="Arial" w:cs="Arial"/>
              </w:rPr>
            </w:pPr>
            <w:r w:rsidRPr="0060286A">
              <w:rPr>
                <w:rFonts w:ascii="Arial" w:hAnsi="Arial" w:cs="Arial"/>
                <w:sz w:val="22"/>
                <w:szCs w:val="22"/>
              </w:rPr>
              <w:t>Cultural diversity in program implementation.</w:t>
            </w:r>
          </w:p>
          <w:p w:rsidR="00E53CD2" w:rsidRPr="0060286A" w:rsidRDefault="00E53CD2" w:rsidP="00DD664D">
            <w:pPr>
              <w:pStyle w:val="ListParagraph"/>
              <w:ind w:left="360"/>
              <w:jc w:val="both"/>
              <w:rPr>
                <w:rFonts w:ascii="Arial" w:hAnsi="Arial" w:cs="Arial"/>
              </w:rPr>
            </w:pPr>
          </w:p>
        </w:tc>
        <w:tc>
          <w:tcPr>
            <w:tcW w:w="2412" w:type="dxa"/>
          </w:tcPr>
          <w:p w:rsidR="00E53CD2" w:rsidRPr="0060286A" w:rsidRDefault="00E53CD2" w:rsidP="0066780C">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 - Chapter 10</w:t>
            </w:r>
          </w:p>
        </w:tc>
      </w:tr>
      <w:tr w:rsidR="00E53CD2" w:rsidRPr="0060286A" w:rsidTr="00D8214C">
        <w:trPr>
          <w:cantSplit/>
          <w:trHeight w:val="800"/>
        </w:trPr>
        <w:tc>
          <w:tcPr>
            <w:tcW w:w="1620" w:type="dxa"/>
          </w:tcPr>
          <w:p w:rsidR="00E53CD2" w:rsidRPr="0060286A" w:rsidRDefault="00E53CD2" w:rsidP="00E53CD2">
            <w:pPr>
              <w:jc w:val="center"/>
              <w:rPr>
                <w:rFonts w:ascii="Arial" w:hAnsi="Arial" w:cs="Arial"/>
              </w:rPr>
            </w:pPr>
            <w:r w:rsidRPr="0060286A">
              <w:rPr>
                <w:rFonts w:ascii="Arial" w:hAnsi="Arial" w:cs="Arial"/>
              </w:rPr>
              <w:t>1</w:t>
            </w:r>
            <w:r>
              <w:rPr>
                <w:rFonts w:ascii="Arial" w:hAnsi="Arial" w:cs="Arial"/>
              </w:rPr>
              <w:t>3</w:t>
            </w:r>
          </w:p>
        </w:tc>
        <w:tc>
          <w:tcPr>
            <w:tcW w:w="5328" w:type="dxa"/>
            <w:gridSpan w:val="2"/>
            <w:tcBorders>
              <w:left w:val="nil"/>
            </w:tcBorders>
          </w:tcPr>
          <w:p w:rsidR="00E53CD2" w:rsidRPr="0060286A" w:rsidRDefault="00E53CD2" w:rsidP="00106856">
            <w:pPr>
              <w:widowControl w:val="0"/>
              <w:rPr>
                <w:rFonts w:ascii="Arial" w:hAnsi="Arial" w:cs="Arial"/>
              </w:rPr>
            </w:pPr>
            <w:r w:rsidRPr="0060286A">
              <w:rPr>
                <w:rFonts w:ascii="Arial" w:hAnsi="Arial" w:cs="Arial"/>
              </w:rPr>
              <w:t>Community and social change</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Empowerment and citizen participation</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 xml:space="preserve">Forms of power </w:t>
            </w:r>
          </w:p>
          <w:p w:rsidR="00E53CD2" w:rsidRPr="0060286A" w:rsidRDefault="00E53CD2" w:rsidP="00DD664D">
            <w:pPr>
              <w:pStyle w:val="ListParagraph"/>
              <w:ind w:left="360"/>
              <w:jc w:val="both"/>
              <w:rPr>
                <w:rFonts w:ascii="Arial" w:hAnsi="Arial" w:cs="Arial"/>
                <w:sz w:val="22"/>
                <w:szCs w:val="22"/>
              </w:rPr>
            </w:pPr>
          </w:p>
        </w:tc>
        <w:tc>
          <w:tcPr>
            <w:tcW w:w="2412" w:type="dxa"/>
          </w:tcPr>
          <w:p w:rsidR="00E53CD2" w:rsidRPr="0060286A" w:rsidRDefault="00E53CD2" w:rsidP="0066780C">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 - Chapter 11</w:t>
            </w:r>
          </w:p>
        </w:tc>
      </w:tr>
      <w:tr w:rsidR="00E53CD2" w:rsidRPr="0060286A" w:rsidTr="00D8214C">
        <w:trPr>
          <w:cantSplit/>
          <w:trHeight w:val="800"/>
        </w:trPr>
        <w:tc>
          <w:tcPr>
            <w:tcW w:w="1620" w:type="dxa"/>
          </w:tcPr>
          <w:p w:rsidR="00E53CD2" w:rsidRPr="0060286A" w:rsidRDefault="00E53CD2" w:rsidP="00E53CD2">
            <w:pPr>
              <w:jc w:val="center"/>
              <w:rPr>
                <w:rFonts w:ascii="Arial" w:hAnsi="Arial" w:cs="Arial"/>
              </w:rPr>
            </w:pPr>
            <w:r w:rsidRPr="0060286A">
              <w:rPr>
                <w:rFonts w:ascii="Arial" w:hAnsi="Arial" w:cs="Arial"/>
              </w:rPr>
              <w:lastRenderedPageBreak/>
              <w:t>1</w:t>
            </w:r>
            <w:r>
              <w:rPr>
                <w:rFonts w:ascii="Arial" w:hAnsi="Arial" w:cs="Arial"/>
              </w:rPr>
              <w:t>4</w:t>
            </w:r>
          </w:p>
        </w:tc>
        <w:tc>
          <w:tcPr>
            <w:tcW w:w="5328" w:type="dxa"/>
            <w:gridSpan w:val="2"/>
            <w:tcBorders>
              <w:left w:val="nil"/>
            </w:tcBorders>
          </w:tcPr>
          <w:p w:rsidR="00E53CD2" w:rsidRPr="0060286A" w:rsidRDefault="00E53CD2" w:rsidP="00106856">
            <w:pPr>
              <w:widowControl w:val="0"/>
              <w:rPr>
                <w:rFonts w:ascii="Arial" w:hAnsi="Arial" w:cs="Arial"/>
              </w:rPr>
            </w:pPr>
            <w:r w:rsidRPr="0060286A">
              <w:rPr>
                <w:rFonts w:ascii="Arial" w:hAnsi="Arial" w:cs="Arial"/>
              </w:rPr>
              <w:t>Program evaluation and program development</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 xml:space="preserve">A four-step model of program evaluation </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 xml:space="preserve">Mentoring </w:t>
            </w:r>
          </w:p>
          <w:p w:rsidR="00E53CD2" w:rsidRPr="0060286A" w:rsidRDefault="00E53CD2" w:rsidP="00DD664D">
            <w:pPr>
              <w:pStyle w:val="ListParagraph"/>
              <w:numPr>
                <w:ilvl w:val="0"/>
                <w:numId w:val="14"/>
              </w:numPr>
              <w:jc w:val="both"/>
              <w:rPr>
                <w:rFonts w:ascii="Arial" w:hAnsi="Arial" w:cs="Arial"/>
                <w:sz w:val="22"/>
                <w:szCs w:val="22"/>
              </w:rPr>
            </w:pPr>
            <w:r w:rsidRPr="0060286A">
              <w:rPr>
                <w:rFonts w:ascii="Arial" w:hAnsi="Arial" w:cs="Arial"/>
                <w:sz w:val="22"/>
                <w:szCs w:val="22"/>
              </w:rPr>
              <w:t>Linking program evaluation to program development</w:t>
            </w:r>
          </w:p>
          <w:p w:rsidR="00E53CD2" w:rsidRPr="0060286A" w:rsidRDefault="00E53CD2" w:rsidP="00DD664D">
            <w:pPr>
              <w:pStyle w:val="ListParagraph"/>
              <w:numPr>
                <w:ilvl w:val="0"/>
                <w:numId w:val="14"/>
              </w:numPr>
              <w:jc w:val="both"/>
              <w:rPr>
                <w:rFonts w:ascii="Arial" w:hAnsi="Arial" w:cs="Arial"/>
              </w:rPr>
            </w:pPr>
            <w:r w:rsidRPr="0060286A">
              <w:rPr>
                <w:rFonts w:ascii="Arial" w:hAnsi="Arial" w:cs="Arial"/>
                <w:sz w:val="22"/>
                <w:szCs w:val="22"/>
              </w:rPr>
              <w:t>Empowerment evaluation</w:t>
            </w:r>
          </w:p>
          <w:p w:rsidR="00E53CD2" w:rsidRDefault="00E53CD2" w:rsidP="00E53CD2">
            <w:pPr>
              <w:jc w:val="both"/>
              <w:rPr>
                <w:rFonts w:ascii="Arial" w:hAnsi="Arial" w:cs="Arial"/>
              </w:rPr>
            </w:pPr>
          </w:p>
          <w:p w:rsidR="00E53CD2" w:rsidRPr="00E53CD2" w:rsidRDefault="00E53CD2" w:rsidP="00E53CD2">
            <w:pPr>
              <w:jc w:val="both"/>
              <w:rPr>
                <w:rFonts w:ascii="Arial" w:hAnsi="Arial" w:cs="Arial"/>
              </w:rPr>
            </w:pPr>
            <w:r w:rsidRPr="00E53CD2">
              <w:rPr>
                <w:rFonts w:ascii="Arial" w:hAnsi="Arial" w:cs="Arial"/>
              </w:rPr>
              <w:t>Emerging trends in community psychology</w:t>
            </w:r>
          </w:p>
        </w:tc>
        <w:tc>
          <w:tcPr>
            <w:tcW w:w="2412" w:type="dxa"/>
          </w:tcPr>
          <w:p w:rsidR="00E53CD2" w:rsidRPr="0060286A" w:rsidRDefault="00E53CD2" w:rsidP="0066780C">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et al. (2012) - Chapter 13</w:t>
            </w:r>
            <w:r>
              <w:rPr>
                <w:rFonts w:ascii="Arial" w:hAnsi="Arial" w:cs="Arial"/>
              </w:rPr>
              <w:t xml:space="preserve"> &amp; 14</w:t>
            </w:r>
          </w:p>
        </w:tc>
      </w:tr>
      <w:tr w:rsidR="00485A2C" w:rsidRPr="0060286A" w:rsidTr="00106856">
        <w:trPr>
          <w:trHeight w:val="864"/>
        </w:trPr>
        <w:tc>
          <w:tcPr>
            <w:tcW w:w="1620" w:type="dxa"/>
          </w:tcPr>
          <w:p w:rsidR="00485A2C" w:rsidRPr="0060286A" w:rsidRDefault="00385597" w:rsidP="00106856">
            <w:pPr>
              <w:rPr>
                <w:rFonts w:ascii="Arial" w:hAnsi="Arial" w:cs="Arial"/>
                <w:b/>
                <w:bCs/>
                <w:lang w:val="en-GB"/>
              </w:rPr>
            </w:pPr>
            <w:r>
              <w:br w:type="page"/>
            </w:r>
            <w:r w:rsidR="00485A2C" w:rsidRPr="0060286A">
              <w:rPr>
                <w:rFonts w:ascii="Arial" w:hAnsi="Arial" w:cs="Arial"/>
                <w:b/>
                <w:bCs/>
                <w:lang w:val="en-GB"/>
              </w:rPr>
              <w:t>References</w:t>
            </w:r>
          </w:p>
        </w:tc>
        <w:tc>
          <w:tcPr>
            <w:tcW w:w="7740" w:type="dxa"/>
            <w:gridSpan w:val="3"/>
          </w:tcPr>
          <w:p w:rsidR="00485A2C" w:rsidRPr="0060286A" w:rsidRDefault="00485A2C" w:rsidP="00106856">
            <w:pPr>
              <w:pStyle w:val="Heading1"/>
              <w:jc w:val="left"/>
              <w:rPr>
                <w:rFonts w:ascii="Arial" w:hAnsi="Arial" w:cs="Arial"/>
                <w:sz w:val="22"/>
                <w:szCs w:val="22"/>
              </w:rPr>
            </w:pPr>
            <w:r w:rsidRPr="0060286A">
              <w:rPr>
                <w:rFonts w:ascii="Arial" w:hAnsi="Arial" w:cs="Arial"/>
                <w:sz w:val="22"/>
                <w:szCs w:val="22"/>
              </w:rPr>
              <w:t>Required</w:t>
            </w:r>
          </w:p>
          <w:p w:rsidR="00485A2C" w:rsidRPr="0060286A" w:rsidRDefault="00485A2C" w:rsidP="00106856">
            <w:pPr>
              <w:rPr>
                <w:rFonts w:ascii="Arial" w:hAnsi="Arial" w:cs="Arial"/>
              </w:rPr>
            </w:pPr>
            <w:proofErr w:type="spellStart"/>
            <w:r w:rsidRPr="0060286A">
              <w:rPr>
                <w:rFonts w:ascii="Arial" w:hAnsi="Arial" w:cs="Arial"/>
              </w:rPr>
              <w:t>Kloos</w:t>
            </w:r>
            <w:proofErr w:type="spellEnd"/>
            <w:r w:rsidRPr="0060286A">
              <w:rPr>
                <w:rFonts w:ascii="Arial" w:hAnsi="Arial" w:cs="Arial"/>
              </w:rPr>
              <w:t xml:space="preserve">, B., Hill, J., Thomas, E., </w:t>
            </w:r>
            <w:proofErr w:type="spellStart"/>
            <w:r w:rsidRPr="0060286A">
              <w:rPr>
                <w:rFonts w:ascii="Arial" w:hAnsi="Arial" w:cs="Arial"/>
              </w:rPr>
              <w:t>Wandersman</w:t>
            </w:r>
            <w:proofErr w:type="spellEnd"/>
            <w:r w:rsidRPr="0060286A">
              <w:rPr>
                <w:rFonts w:ascii="Arial" w:hAnsi="Arial" w:cs="Arial"/>
              </w:rPr>
              <w:t>, A., Elias, M., &amp; Dalton, J. (2012). Community psychology: Linking individuals and communities (3</w:t>
            </w:r>
            <w:r w:rsidRPr="0060286A">
              <w:rPr>
                <w:rFonts w:ascii="Arial" w:hAnsi="Arial" w:cs="Arial"/>
                <w:vertAlign w:val="superscript"/>
              </w:rPr>
              <w:t>rd</w:t>
            </w:r>
            <w:r w:rsidRPr="0060286A">
              <w:rPr>
                <w:rFonts w:ascii="Arial" w:hAnsi="Arial" w:cs="Arial"/>
              </w:rPr>
              <w:t xml:space="preserve"> </w:t>
            </w:r>
            <w:proofErr w:type="spellStart"/>
            <w:r w:rsidRPr="0060286A">
              <w:rPr>
                <w:rFonts w:ascii="Arial" w:hAnsi="Arial" w:cs="Arial"/>
              </w:rPr>
              <w:t>ed</w:t>
            </w:r>
            <w:proofErr w:type="spellEnd"/>
            <w:r w:rsidRPr="0060286A">
              <w:rPr>
                <w:rFonts w:ascii="Arial" w:hAnsi="Arial" w:cs="Arial"/>
              </w:rPr>
              <w:t>). USA: Wadsworth</w:t>
            </w:r>
          </w:p>
          <w:p w:rsidR="00485A2C" w:rsidRPr="0060286A" w:rsidRDefault="00485A2C" w:rsidP="00106856">
            <w:pPr>
              <w:rPr>
                <w:rFonts w:ascii="Arial" w:hAnsi="Arial" w:cs="Arial"/>
                <w:b/>
                <w:bCs/>
              </w:rPr>
            </w:pPr>
            <w:r w:rsidRPr="0060286A">
              <w:rPr>
                <w:rFonts w:ascii="Arial" w:hAnsi="Arial" w:cs="Arial"/>
                <w:b/>
                <w:bCs/>
              </w:rPr>
              <w:t>Recommended</w:t>
            </w:r>
          </w:p>
          <w:p w:rsidR="00485A2C" w:rsidRPr="0060286A" w:rsidRDefault="00485A2C" w:rsidP="00590626">
            <w:pPr>
              <w:rPr>
                <w:rFonts w:ascii="Arial" w:hAnsi="Arial" w:cs="Arial"/>
              </w:rPr>
            </w:pPr>
            <w:r w:rsidRPr="0060286A">
              <w:rPr>
                <w:rFonts w:ascii="Arial" w:hAnsi="Arial" w:cs="Arial"/>
              </w:rPr>
              <w:t xml:space="preserve">Ali, R., </w:t>
            </w:r>
            <w:proofErr w:type="spellStart"/>
            <w:r w:rsidRPr="0060286A">
              <w:rPr>
                <w:rFonts w:ascii="Arial" w:hAnsi="Arial" w:cs="Arial"/>
              </w:rPr>
              <w:t>Jamoul</w:t>
            </w:r>
            <w:proofErr w:type="spellEnd"/>
            <w:r w:rsidRPr="0060286A">
              <w:rPr>
                <w:rFonts w:ascii="Arial" w:hAnsi="Arial" w:cs="Arial"/>
              </w:rPr>
              <w:t xml:space="preserve">, L., &amp; </w:t>
            </w:r>
            <w:proofErr w:type="spellStart"/>
            <w:r w:rsidRPr="0060286A">
              <w:rPr>
                <w:rFonts w:ascii="Arial" w:hAnsi="Arial" w:cs="Arial"/>
              </w:rPr>
              <w:t>Vali</w:t>
            </w:r>
            <w:proofErr w:type="spellEnd"/>
            <w:r w:rsidRPr="0060286A">
              <w:rPr>
                <w:rFonts w:ascii="Arial" w:hAnsi="Arial" w:cs="Arial"/>
              </w:rPr>
              <w:t xml:space="preserve">, Y. (2012). A new covenant of virtue: Islam and community </w:t>
            </w:r>
            <w:proofErr w:type="spellStart"/>
            <w:r w:rsidRPr="0060286A">
              <w:rPr>
                <w:rFonts w:ascii="Arial" w:hAnsi="Arial" w:cs="Arial"/>
              </w:rPr>
              <w:t>organising</w:t>
            </w:r>
            <w:proofErr w:type="spellEnd"/>
            <w:r w:rsidRPr="0060286A">
              <w:rPr>
                <w:rFonts w:ascii="Arial" w:hAnsi="Arial" w:cs="Arial"/>
              </w:rPr>
              <w:t xml:space="preserve">. Retrieved July 2, 2013, from </w:t>
            </w:r>
            <w:hyperlink r:id="rId10" w:history="1">
              <w:r w:rsidRPr="0060286A">
                <w:rPr>
                  <w:rFonts w:ascii="Arial" w:hAnsi="Arial" w:cs="Arial"/>
                </w:rPr>
                <w:t>http://www.citizensuk.org/wp-content/uploads/2012/08/Islam-and-Community-Organising-V3-singles.pdf</w:t>
              </w:r>
            </w:hyperlink>
          </w:p>
          <w:p w:rsidR="00E53CD2" w:rsidRPr="00D22CE9" w:rsidRDefault="00E53CD2" w:rsidP="00E53CD2">
            <w:pPr>
              <w:rPr>
                <w:rFonts w:ascii="Arial" w:hAnsi="Arial" w:cs="Arial"/>
              </w:rPr>
            </w:pPr>
            <w:proofErr w:type="spellStart"/>
            <w:r w:rsidRPr="00D22CE9">
              <w:rPr>
                <w:rFonts w:ascii="Arial" w:hAnsi="Arial" w:cs="Arial"/>
              </w:rPr>
              <w:t>Baqutayan</w:t>
            </w:r>
            <w:proofErr w:type="spellEnd"/>
            <w:r>
              <w:rPr>
                <w:rFonts w:ascii="Arial" w:hAnsi="Arial" w:cs="Arial"/>
              </w:rPr>
              <w:t>, S. (2011).</w:t>
            </w:r>
            <w:r w:rsidRPr="00D22CE9">
              <w:rPr>
                <w:rFonts w:ascii="Arial" w:hAnsi="Arial" w:cs="Arial"/>
              </w:rPr>
              <w:t xml:space="preserve"> </w:t>
            </w:r>
            <w:r>
              <w:rPr>
                <w:rFonts w:ascii="Arial" w:hAnsi="Arial" w:cs="Arial"/>
              </w:rPr>
              <w:t>A</w:t>
            </w:r>
            <w:r w:rsidRPr="00D22CE9">
              <w:rPr>
                <w:rFonts w:ascii="Arial" w:hAnsi="Arial" w:cs="Arial"/>
              </w:rPr>
              <w:t>n innovative Islamic counseling</w:t>
            </w:r>
            <w:r>
              <w:rPr>
                <w:rFonts w:ascii="Arial" w:hAnsi="Arial" w:cs="Arial"/>
              </w:rPr>
              <w:t xml:space="preserve">. </w:t>
            </w:r>
            <w:r w:rsidRPr="00D22CE9">
              <w:rPr>
                <w:rFonts w:ascii="Arial" w:hAnsi="Arial" w:cs="Arial"/>
              </w:rPr>
              <w:t>International Journal o</w:t>
            </w:r>
            <w:r>
              <w:rPr>
                <w:rFonts w:ascii="Arial" w:hAnsi="Arial" w:cs="Arial"/>
              </w:rPr>
              <w:t xml:space="preserve">f Humanities and Social Science, </w:t>
            </w:r>
            <w:r w:rsidRPr="00D22CE9">
              <w:rPr>
                <w:rFonts w:ascii="Arial" w:hAnsi="Arial" w:cs="Arial"/>
              </w:rPr>
              <w:t xml:space="preserve">1 </w:t>
            </w:r>
            <w:proofErr w:type="gramStart"/>
            <w:r>
              <w:rPr>
                <w:rFonts w:ascii="Arial" w:hAnsi="Arial" w:cs="Arial"/>
              </w:rPr>
              <w:t>(</w:t>
            </w:r>
            <w:r w:rsidRPr="00D22CE9">
              <w:rPr>
                <w:rFonts w:ascii="Arial" w:hAnsi="Arial" w:cs="Arial"/>
              </w:rPr>
              <w:t xml:space="preserve"> 21</w:t>
            </w:r>
            <w:proofErr w:type="gramEnd"/>
            <w:r>
              <w:rPr>
                <w:rFonts w:ascii="Arial" w:hAnsi="Arial" w:cs="Arial"/>
              </w:rPr>
              <w:t xml:space="preserve">), </w:t>
            </w:r>
            <w:r w:rsidRPr="00D22CE9">
              <w:rPr>
                <w:rFonts w:ascii="Arial" w:hAnsi="Arial" w:cs="Arial"/>
              </w:rPr>
              <w:t>178</w:t>
            </w:r>
            <w:r>
              <w:rPr>
                <w:rFonts w:ascii="Arial" w:hAnsi="Arial" w:cs="Arial"/>
              </w:rPr>
              <w:t>-183.</w:t>
            </w:r>
          </w:p>
          <w:p w:rsidR="00485A2C" w:rsidRPr="0060286A" w:rsidRDefault="00485A2C" w:rsidP="00590626">
            <w:pPr>
              <w:rPr>
                <w:rFonts w:ascii="Arial" w:hAnsi="Arial" w:cs="Arial"/>
              </w:rPr>
            </w:pPr>
            <w:proofErr w:type="spellStart"/>
            <w:r w:rsidRPr="0060286A">
              <w:rPr>
                <w:rFonts w:ascii="Arial" w:hAnsi="Arial" w:cs="Arial"/>
              </w:rPr>
              <w:t>Bronfenbrenner</w:t>
            </w:r>
            <w:proofErr w:type="spellEnd"/>
            <w:r w:rsidRPr="0060286A">
              <w:rPr>
                <w:rFonts w:ascii="Arial" w:hAnsi="Arial" w:cs="Arial"/>
              </w:rPr>
              <w:t>, U. (1977). Toward and experimental ecology of human development. American Psychologist, 32, 513-531.</w:t>
            </w:r>
          </w:p>
          <w:p w:rsidR="00485A2C" w:rsidRPr="0060286A" w:rsidRDefault="00485A2C" w:rsidP="00590626">
            <w:pPr>
              <w:rPr>
                <w:rFonts w:ascii="Arial" w:hAnsi="Arial" w:cs="Arial"/>
              </w:rPr>
            </w:pPr>
            <w:r w:rsidRPr="0060286A">
              <w:rPr>
                <w:rFonts w:ascii="Arial" w:hAnsi="Arial" w:cs="Arial"/>
              </w:rPr>
              <w:t>Duffy, K., &amp; Yong, F. (2003). Community Psychology. USA: Pearson</w:t>
            </w:r>
          </w:p>
          <w:p w:rsidR="00485A2C" w:rsidRPr="0060286A" w:rsidRDefault="00485A2C" w:rsidP="00010E98">
            <w:pPr>
              <w:rPr>
                <w:rFonts w:ascii="Arial" w:hAnsi="Arial" w:cs="Arial"/>
              </w:rPr>
            </w:pPr>
            <w:r w:rsidRPr="0060286A">
              <w:rPr>
                <w:rFonts w:ascii="Arial" w:hAnsi="Arial" w:cs="Arial"/>
              </w:rPr>
              <w:t xml:space="preserve">Kelly, J. (2010). Ecological thinking: Four qualities. </w:t>
            </w:r>
            <w:proofErr w:type="spellStart"/>
            <w:r w:rsidRPr="0060286A">
              <w:rPr>
                <w:rFonts w:ascii="Arial" w:hAnsi="Arial" w:cs="Arial"/>
              </w:rPr>
              <w:t>Análise</w:t>
            </w:r>
            <w:proofErr w:type="spellEnd"/>
            <w:r w:rsidRPr="0060286A">
              <w:rPr>
                <w:rFonts w:ascii="Arial" w:hAnsi="Arial" w:cs="Arial"/>
              </w:rPr>
              <w:t xml:space="preserve"> </w:t>
            </w:r>
            <w:proofErr w:type="spellStart"/>
            <w:r w:rsidRPr="0060286A">
              <w:rPr>
                <w:rFonts w:ascii="Arial" w:hAnsi="Arial" w:cs="Arial"/>
              </w:rPr>
              <w:t>Psicológica</w:t>
            </w:r>
            <w:proofErr w:type="spellEnd"/>
            <w:r w:rsidRPr="0060286A">
              <w:rPr>
                <w:rFonts w:ascii="Arial" w:hAnsi="Arial" w:cs="Arial"/>
              </w:rPr>
              <w:t xml:space="preserve"> (2010), 3 (XXVIII): 389-393. Retrieved July 2, 2013, from </w:t>
            </w:r>
            <w:hyperlink r:id="rId11" w:history="1">
              <w:r w:rsidRPr="0060286A">
                <w:rPr>
                  <w:rFonts w:ascii="Arial" w:hAnsi="Arial" w:cs="Arial"/>
                </w:rPr>
                <w:t>http://www.scielo.oces.mctes.pt/pdf/aps/v28n3/v28n3a02.pdf</w:t>
              </w:r>
            </w:hyperlink>
          </w:p>
          <w:p w:rsidR="00485A2C" w:rsidRPr="0060286A" w:rsidRDefault="00485A2C" w:rsidP="00B04367">
            <w:pPr>
              <w:rPr>
                <w:rFonts w:ascii="Arial" w:hAnsi="Arial" w:cs="Arial"/>
              </w:rPr>
            </w:pPr>
            <w:r w:rsidRPr="0060286A">
              <w:rPr>
                <w:rFonts w:ascii="Arial" w:hAnsi="Arial" w:cs="Arial"/>
              </w:rPr>
              <w:t>Noor, N. M. (Ed). (2010). Psychology from an Islamic perspective: A guide to teaching and learning. Kuala Lumpur: IIUM Press.</w:t>
            </w:r>
          </w:p>
          <w:p w:rsidR="00485A2C" w:rsidRDefault="00485A2C" w:rsidP="00962A5C">
            <w:pPr>
              <w:rPr>
                <w:rFonts w:ascii="Arial" w:hAnsi="Arial" w:cs="Arial"/>
              </w:rPr>
            </w:pPr>
            <w:proofErr w:type="spellStart"/>
            <w:r w:rsidRPr="0060286A">
              <w:rPr>
                <w:rFonts w:ascii="Arial" w:hAnsi="Arial" w:cs="Arial"/>
              </w:rPr>
              <w:t>Nur</w:t>
            </w:r>
            <w:proofErr w:type="spellEnd"/>
            <w:r w:rsidRPr="0060286A">
              <w:rPr>
                <w:rFonts w:ascii="Arial" w:hAnsi="Arial" w:cs="Arial"/>
              </w:rPr>
              <w:t xml:space="preserve"> </w:t>
            </w:r>
            <w:proofErr w:type="spellStart"/>
            <w:r w:rsidRPr="0060286A">
              <w:rPr>
                <w:rFonts w:ascii="Arial" w:hAnsi="Arial" w:cs="Arial"/>
              </w:rPr>
              <w:t>Saadah</w:t>
            </w:r>
            <w:proofErr w:type="spellEnd"/>
            <w:r w:rsidRPr="0060286A">
              <w:rPr>
                <w:rFonts w:ascii="Arial" w:hAnsi="Arial" w:cs="Arial"/>
              </w:rPr>
              <w:t xml:space="preserve">, H., Mahmud, A., </w:t>
            </w:r>
            <w:proofErr w:type="spellStart"/>
            <w:r w:rsidRPr="0060286A">
              <w:rPr>
                <w:rFonts w:ascii="Arial" w:hAnsi="Arial" w:cs="Arial"/>
              </w:rPr>
              <w:t>Mohd</w:t>
            </w:r>
            <w:proofErr w:type="spellEnd"/>
            <w:r w:rsidRPr="0060286A">
              <w:rPr>
                <w:rFonts w:ascii="Arial" w:hAnsi="Arial" w:cs="Arial"/>
              </w:rPr>
              <w:t xml:space="preserve"> </w:t>
            </w:r>
            <w:proofErr w:type="spellStart"/>
            <w:r w:rsidRPr="0060286A">
              <w:rPr>
                <w:rFonts w:ascii="Arial" w:hAnsi="Arial" w:cs="Arial"/>
              </w:rPr>
              <w:t>Khairul</w:t>
            </w:r>
            <w:proofErr w:type="spellEnd"/>
            <w:r w:rsidRPr="0060286A">
              <w:rPr>
                <w:rFonts w:ascii="Arial" w:hAnsi="Arial" w:cs="Arial"/>
              </w:rPr>
              <w:t xml:space="preserve"> </w:t>
            </w:r>
            <w:proofErr w:type="spellStart"/>
            <w:r w:rsidRPr="0060286A">
              <w:rPr>
                <w:rFonts w:ascii="Arial" w:hAnsi="Arial" w:cs="Arial"/>
              </w:rPr>
              <w:t>Nizam</w:t>
            </w:r>
            <w:proofErr w:type="spellEnd"/>
            <w:r w:rsidRPr="0060286A">
              <w:rPr>
                <w:rFonts w:ascii="Arial" w:hAnsi="Arial" w:cs="Arial"/>
              </w:rPr>
              <w:t xml:space="preserve">, Z., </w:t>
            </w:r>
            <w:proofErr w:type="spellStart"/>
            <w:r w:rsidRPr="0060286A">
              <w:rPr>
                <w:rFonts w:ascii="Arial" w:hAnsi="Arial" w:cs="Arial"/>
              </w:rPr>
              <w:t>Mohd</w:t>
            </w:r>
            <w:proofErr w:type="spellEnd"/>
            <w:r w:rsidRPr="0060286A">
              <w:rPr>
                <w:rFonts w:ascii="Arial" w:hAnsi="Arial" w:cs="Arial"/>
              </w:rPr>
              <w:t xml:space="preserve"> </w:t>
            </w:r>
            <w:proofErr w:type="spellStart"/>
            <w:r w:rsidRPr="0060286A">
              <w:rPr>
                <w:rFonts w:ascii="Arial" w:hAnsi="Arial" w:cs="Arial"/>
              </w:rPr>
              <w:t>Roslan</w:t>
            </w:r>
            <w:proofErr w:type="spellEnd"/>
            <w:r w:rsidRPr="0060286A">
              <w:rPr>
                <w:rFonts w:ascii="Arial" w:hAnsi="Arial" w:cs="Arial"/>
              </w:rPr>
              <w:t xml:space="preserve">, M., &amp; </w:t>
            </w:r>
            <w:proofErr w:type="spellStart"/>
            <w:r w:rsidRPr="0060286A">
              <w:rPr>
                <w:rFonts w:ascii="Arial" w:hAnsi="Arial" w:cs="Arial"/>
              </w:rPr>
              <w:t>Khadijah</w:t>
            </w:r>
            <w:proofErr w:type="spellEnd"/>
            <w:r w:rsidRPr="0060286A">
              <w:rPr>
                <w:rFonts w:ascii="Arial" w:hAnsi="Arial" w:cs="Arial"/>
              </w:rPr>
              <w:t xml:space="preserve">, M. (2012). Integration of Multicultural Society: Islamic Perspective. Retrieved July 2, 2013, from </w:t>
            </w:r>
            <w:hyperlink r:id="rId12" w:history="1">
              <w:r w:rsidRPr="0060286A">
                <w:rPr>
                  <w:rFonts w:ascii="Arial" w:hAnsi="Arial" w:cs="Arial"/>
                </w:rPr>
                <w:t>http://www.ipedr.com/vol42/024-ICKCS2012-K10014.pdf</w:t>
              </w:r>
            </w:hyperlink>
          </w:p>
          <w:p w:rsidR="002641CF" w:rsidRPr="0060286A" w:rsidRDefault="000F3552" w:rsidP="00962A5C">
            <w:pPr>
              <w:rPr>
                <w:rFonts w:ascii="Arial" w:hAnsi="Arial" w:cs="Arial"/>
              </w:rPr>
            </w:pPr>
            <w:hyperlink r:id="rId13" w:history="1">
              <w:r w:rsidRPr="00B969E0">
                <w:rPr>
                  <w:rStyle w:val="Hyperlink"/>
                  <w:rFonts w:ascii="Arial" w:hAnsi="Arial" w:cs="Arial"/>
                </w:rPr>
                <w:t>http://us.macmillan.com/uploadedFiles/PalgraveTrade/Non-Menu_Items/Community%20Psychology,%202e.pdf</w:t>
              </w:r>
            </w:hyperlink>
          </w:p>
        </w:tc>
      </w:tr>
    </w:tbl>
    <w:p w:rsidR="008641F2" w:rsidRDefault="008641F2" w:rsidP="008641F2">
      <w:pPr>
        <w:rPr>
          <w:b/>
          <w:bCs/>
          <w:sz w:val="28"/>
          <w:szCs w:val="28"/>
        </w:rPr>
        <w:sectPr w:rsidR="008641F2">
          <w:footerReference w:type="default" r:id="rId14"/>
          <w:pgSz w:w="12240" w:h="15840" w:code="1"/>
          <w:pgMar w:top="1264" w:right="1797" w:bottom="544" w:left="1797" w:header="720" w:footer="720" w:gutter="0"/>
          <w:cols w:space="720"/>
          <w:rtlGutter/>
        </w:sectPr>
      </w:pPr>
    </w:p>
    <w:p w:rsidR="008641F2" w:rsidRPr="0060286A" w:rsidRDefault="008641F2" w:rsidP="008641F2">
      <w:pPr>
        <w:pStyle w:val="Title"/>
        <w:spacing w:after="0"/>
        <w:rPr>
          <w:rFonts w:ascii="Arial" w:hAnsi="Arial" w:cs="Arial"/>
          <w:b/>
          <w:sz w:val="24"/>
          <w:szCs w:val="24"/>
        </w:rPr>
      </w:pPr>
      <w:r w:rsidRPr="0060286A">
        <w:rPr>
          <w:rFonts w:ascii="Arial" w:hAnsi="Arial" w:cs="Arial"/>
          <w:b/>
          <w:sz w:val="24"/>
          <w:szCs w:val="24"/>
        </w:rPr>
        <w:lastRenderedPageBreak/>
        <w:t xml:space="preserve">Learning Outcomes Matrix: PSYC </w:t>
      </w:r>
      <w:r w:rsidR="00A73007" w:rsidRPr="0060286A">
        <w:rPr>
          <w:rFonts w:ascii="Arial" w:hAnsi="Arial" w:cs="Arial"/>
          <w:b/>
          <w:sz w:val="24"/>
          <w:szCs w:val="24"/>
        </w:rPr>
        <w:t>4260</w:t>
      </w:r>
      <w:r w:rsidRPr="0060286A">
        <w:rPr>
          <w:rFonts w:ascii="Arial" w:hAnsi="Arial" w:cs="Arial"/>
          <w:b/>
          <w:sz w:val="24"/>
          <w:szCs w:val="24"/>
        </w:rPr>
        <w:t>/</w:t>
      </w:r>
      <w:r w:rsidR="00A73007" w:rsidRPr="0060286A">
        <w:rPr>
          <w:rFonts w:ascii="Arial" w:hAnsi="Arial" w:cs="Arial"/>
          <w:b/>
          <w:sz w:val="24"/>
          <w:szCs w:val="24"/>
        </w:rPr>
        <w:t>Community</w:t>
      </w:r>
      <w:r w:rsidRPr="0060286A">
        <w:rPr>
          <w:rFonts w:ascii="Arial" w:hAnsi="Arial" w:cs="Arial"/>
          <w:b/>
          <w:sz w:val="24"/>
          <w:szCs w:val="24"/>
        </w:rPr>
        <w:t xml:space="preserve"> Psychology</w:t>
      </w:r>
    </w:p>
    <w:tbl>
      <w:tblPr>
        <w:tblpPr w:leftFromText="144" w:rightFromText="144" w:topFromText="144" w:bottomFromText="144" w:vertAnchor="page" w:horzAnchor="margin" w:tblpX="-342" w:tblpY="2134"/>
        <w:tblW w:w="106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08"/>
        <w:gridCol w:w="540"/>
        <w:gridCol w:w="450"/>
        <w:gridCol w:w="429"/>
        <w:gridCol w:w="540"/>
        <w:gridCol w:w="540"/>
        <w:gridCol w:w="450"/>
        <w:gridCol w:w="540"/>
        <w:gridCol w:w="540"/>
        <w:gridCol w:w="540"/>
        <w:gridCol w:w="540"/>
      </w:tblGrid>
      <w:tr w:rsidR="008641F2" w:rsidRPr="00BD166F" w:rsidTr="00BD166F">
        <w:trPr>
          <w:cantSplit/>
          <w:trHeight w:val="263"/>
        </w:trPr>
        <w:tc>
          <w:tcPr>
            <w:tcW w:w="5508" w:type="dxa"/>
            <w:vMerge w:val="restart"/>
            <w:tcBorders>
              <w:top w:val="single" w:sz="4" w:space="0" w:color="auto"/>
              <w:bottom w:val="nil"/>
              <w:right w:val="single" w:sz="4" w:space="0" w:color="auto"/>
            </w:tcBorders>
            <w:vAlign w:val="center"/>
          </w:tcPr>
          <w:p w:rsidR="008641F2" w:rsidRPr="00BD166F" w:rsidRDefault="008641F2" w:rsidP="00BD166F">
            <w:pPr>
              <w:pStyle w:val="HTMLPreformatted"/>
              <w:jc w:val="center"/>
              <w:rPr>
                <w:rFonts w:ascii="Arial" w:hAnsi="Arial" w:cs="Arial"/>
                <w:b/>
                <w:sz w:val="18"/>
                <w:szCs w:val="18"/>
              </w:rPr>
            </w:pPr>
            <w:r w:rsidRPr="00BD166F">
              <w:rPr>
                <w:rFonts w:ascii="Arial" w:hAnsi="Arial" w:cs="Arial"/>
                <w:b/>
                <w:bCs/>
                <w:sz w:val="18"/>
                <w:szCs w:val="18"/>
              </w:rPr>
              <w:t>Course Learning Outcomes</w:t>
            </w:r>
          </w:p>
        </w:tc>
        <w:tc>
          <w:tcPr>
            <w:tcW w:w="5109" w:type="dxa"/>
            <w:gridSpan w:val="10"/>
            <w:tcBorders>
              <w:top w:val="single" w:sz="4" w:space="0" w:color="auto"/>
              <w:left w:val="single" w:sz="4" w:space="0" w:color="auto"/>
              <w:bottom w:val="single" w:sz="4" w:space="0" w:color="auto"/>
            </w:tcBorders>
            <w:vAlign w:val="center"/>
          </w:tcPr>
          <w:p w:rsidR="008641F2" w:rsidRPr="00BD166F" w:rsidRDefault="008641F2" w:rsidP="00BD166F">
            <w:pPr>
              <w:jc w:val="center"/>
              <w:rPr>
                <w:rFonts w:ascii="Arial" w:hAnsi="Arial" w:cs="Arial"/>
                <w:b/>
                <w:bCs/>
                <w:sz w:val="18"/>
                <w:szCs w:val="18"/>
              </w:rPr>
            </w:pPr>
            <w:proofErr w:type="spellStart"/>
            <w:r w:rsidRPr="00BD166F">
              <w:rPr>
                <w:rFonts w:ascii="Arial" w:hAnsi="Arial" w:cs="Arial"/>
                <w:b/>
                <w:bCs/>
                <w:sz w:val="18"/>
                <w:szCs w:val="18"/>
              </w:rPr>
              <w:t>Programme</w:t>
            </w:r>
            <w:proofErr w:type="spellEnd"/>
            <w:r w:rsidRPr="00BD166F">
              <w:rPr>
                <w:rFonts w:ascii="Arial" w:hAnsi="Arial" w:cs="Arial"/>
                <w:b/>
                <w:bCs/>
                <w:sz w:val="18"/>
                <w:szCs w:val="18"/>
              </w:rPr>
              <w:t xml:space="preserve"> Outcomes</w:t>
            </w:r>
          </w:p>
        </w:tc>
      </w:tr>
      <w:tr w:rsidR="00BD166F" w:rsidRPr="00BD166F" w:rsidTr="00BD166F">
        <w:trPr>
          <w:cantSplit/>
          <w:trHeight w:val="1340"/>
        </w:trPr>
        <w:tc>
          <w:tcPr>
            <w:tcW w:w="5508" w:type="dxa"/>
            <w:vMerge/>
            <w:tcBorders>
              <w:top w:val="nil"/>
              <w:bottom w:val="single" w:sz="4" w:space="0" w:color="auto"/>
              <w:right w:val="single" w:sz="4" w:space="0" w:color="auto"/>
            </w:tcBorders>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bCs/>
                <w:sz w:val="18"/>
                <w:szCs w:val="18"/>
              </w:rPr>
            </w:pPr>
          </w:p>
        </w:tc>
        <w:tc>
          <w:tcPr>
            <w:tcW w:w="540" w:type="dxa"/>
            <w:tcBorders>
              <w:top w:val="single" w:sz="4" w:space="0" w:color="auto"/>
              <w:left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rPr>
                <w:rFonts w:ascii="Arial" w:hAnsi="Arial" w:cs="Arial"/>
                <w:bCs/>
                <w:sz w:val="18"/>
                <w:szCs w:val="18"/>
              </w:rPr>
            </w:pPr>
            <w:r w:rsidRPr="00BD166F">
              <w:rPr>
                <w:rFonts w:ascii="Arial" w:hAnsi="Arial" w:cs="Arial"/>
                <w:bCs/>
                <w:sz w:val="18"/>
                <w:szCs w:val="18"/>
              </w:rPr>
              <w:t>Outcome 1</w:t>
            </w:r>
          </w:p>
        </w:tc>
        <w:tc>
          <w:tcPr>
            <w:tcW w:w="45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Pr>
                <w:rFonts w:ascii="Arial" w:hAnsi="Arial" w:cs="Arial"/>
                <w:bCs/>
                <w:sz w:val="18"/>
                <w:szCs w:val="18"/>
              </w:rPr>
            </w:pPr>
            <w:r w:rsidRPr="00BD166F">
              <w:rPr>
                <w:rFonts w:ascii="Arial" w:hAnsi="Arial" w:cs="Arial"/>
                <w:bCs/>
                <w:sz w:val="18"/>
                <w:szCs w:val="18"/>
              </w:rPr>
              <w:t>Outcome 2</w:t>
            </w:r>
          </w:p>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Arial" w:hAnsi="Arial" w:cs="Arial"/>
                <w:bCs/>
                <w:sz w:val="18"/>
                <w:szCs w:val="18"/>
              </w:rPr>
            </w:pPr>
          </w:p>
        </w:tc>
        <w:tc>
          <w:tcPr>
            <w:tcW w:w="429"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rPr>
                <w:rFonts w:ascii="Arial" w:hAnsi="Arial" w:cs="Arial"/>
                <w:bCs/>
                <w:sz w:val="18"/>
                <w:szCs w:val="18"/>
              </w:rPr>
            </w:pPr>
            <w:r w:rsidRPr="00BD166F">
              <w:rPr>
                <w:rFonts w:ascii="Arial" w:hAnsi="Arial" w:cs="Arial"/>
                <w:bCs/>
                <w:sz w:val="18"/>
                <w:szCs w:val="18"/>
              </w:rPr>
              <w:t>Outcome 3</w:t>
            </w:r>
          </w:p>
        </w:tc>
        <w:tc>
          <w:tcPr>
            <w:tcW w:w="54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rPr>
                <w:rFonts w:ascii="Arial" w:hAnsi="Arial" w:cs="Arial"/>
                <w:bCs/>
                <w:sz w:val="18"/>
                <w:szCs w:val="18"/>
              </w:rPr>
            </w:pPr>
            <w:r w:rsidRPr="00BD166F">
              <w:rPr>
                <w:rFonts w:ascii="Arial" w:hAnsi="Arial" w:cs="Arial"/>
                <w:bCs/>
                <w:sz w:val="18"/>
                <w:szCs w:val="18"/>
              </w:rPr>
              <w:t>Outcome 4</w:t>
            </w:r>
          </w:p>
        </w:tc>
        <w:tc>
          <w:tcPr>
            <w:tcW w:w="54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rPr>
                <w:rFonts w:ascii="Arial" w:hAnsi="Arial" w:cs="Arial"/>
                <w:bCs/>
                <w:sz w:val="18"/>
                <w:szCs w:val="18"/>
              </w:rPr>
            </w:pPr>
            <w:r w:rsidRPr="00BD166F">
              <w:rPr>
                <w:rFonts w:ascii="Arial" w:hAnsi="Arial" w:cs="Arial"/>
                <w:bCs/>
                <w:sz w:val="18"/>
                <w:szCs w:val="18"/>
              </w:rPr>
              <w:t>Outcome 5</w:t>
            </w:r>
          </w:p>
        </w:tc>
        <w:tc>
          <w:tcPr>
            <w:tcW w:w="45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Pr>
                <w:rFonts w:ascii="Arial" w:hAnsi="Arial" w:cs="Arial"/>
                <w:bCs/>
                <w:sz w:val="18"/>
                <w:szCs w:val="18"/>
              </w:rPr>
            </w:pPr>
            <w:r w:rsidRPr="00BD166F">
              <w:rPr>
                <w:rFonts w:ascii="Arial" w:hAnsi="Arial" w:cs="Arial"/>
                <w:bCs/>
                <w:sz w:val="18"/>
                <w:szCs w:val="18"/>
              </w:rPr>
              <w:t>Outcome 6</w:t>
            </w:r>
          </w:p>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Arial" w:hAnsi="Arial" w:cs="Arial"/>
                <w:bCs/>
                <w:sz w:val="18"/>
                <w:szCs w:val="18"/>
              </w:rPr>
            </w:pPr>
          </w:p>
        </w:tc>
        <w:tc>
          <w:tcPr>
            <w:tcW w:w="54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Pr>
                <w:rFonts w:ascii="Arial" w:hAnsi="Arial" w:cs="Arial"/>
                <w:bCs/>
                <w:sz w:val="18"/>
                <w:szCs w:val="18"/>
              </w:rPr>
            </w:pPr>
            <w:r w:rsidRPr="00BD166F">
              <w:rPr>
                <w:rFonts w:ascii="Arial" w:hAnsi="Arial" w:cs="Arial"/>
                <w:bCs/>
                <w:sz w:val="18"/>
                <w:szCs w:val="18"/>
              </w:rPr>
              <w:t>Outcome 7</w:t>
            </w:r>
          </w:p>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Arial" w:hAnsi="Arial" w:cs="Arial"/>
                <w:bCs/>
                <w:sz w:val="18"/>
                <w:szCs w:val="18"/>
              </w:rPr>
            </w:pPr>
          </w:p>
        </w:tc>
        <w:tc>
          <w:tcPr>
            <w:tcW w:w="54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rPr>
                <w:rFonts w:ascii="Arial" w:hAnsi="Arial" w:cs="Arial"/>
                <w:bCs/>
                <w:sz w:val="18"/>
                <w:szCs w:val="18"/>
              </w:rPr>
            </w:pPr>
            <w:r w:rsidRPr="00BD166F">
              <w:rPr>
                <w:rFonts w:ascii="Arial" w:hAnsi="Arial" w:cs="Arial"/>
                <w:bCs/>
                <w:sz w:val="18"/>
                <w:szCs w:val="18"/>
              </w:rPr>
              <w:t>Outcome 8</w:t>
            </w:r>
          </w:p>
        </w:tc>
        <w:tc>
          <w:tcPr>
            <w:tcW w:w="54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rPr>
                <w:rFonts w:ascii="Arial" w:hAnsi="Arial" w:cs="Arial"/>
                <w:bCs/>
                <w:sz w:val="18"/>
                <w:szCs w:val="18"/>
              </w:rPr>
            </w:pPr>
            <w:r w:rsidRPr="00BD166F">
              <w:rPr>
                <w:rFonts w:ascii="Arial" w:hAnsi="Arial" w:cs="Arial"/>
                <w:bCs/>
                <w:sz w:val="18"/>
                <w:szCs w:val="18"/>
              </w:rPr>
              <w:t>Outcome 9</w:t>
            </w:r>
          </w:p>
        </w:tc>
        <w:tc>
          <w:tcPr>
            <w:tcW w:w="540" w:type="dxa"/>
            <w:tcBorders>
              <w:top w:val="single" w:sz="4" w:space="0" w:color="auto"/>
              <w:bottom w:val="single" w:sz="4" w:space="0" w:color="auto"/>
            </w:tcBorders>
            <w:textDirection w:val="btLr"/>
          </w:tcPr>
          <w:p w:rsidR="008641F2" w:rsidRPr="00BD166F"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Arial" w:hAnsi="Arial" w:cs="Arial"/>
                <w:bCs/>
                <w:sz w:val="18"/>
                <w:szCs w:val="18"/>
              </w:rPr>
            </w:pPr>
            <w:r w:rsidRPr="00BD166F">
              <w:rPr>
                <w:rFonts w:ascii="Arial" w:hAnsi="Arial" w:cs="Arial"/>
                <w:bCs/>
                <w:sz w:val="18"/>
                <w:szCs w:val="18"/>
              </w:rPr>
              <w:t>Outcome 10</w:t>
            </w:r>
          </w:p>
        </w:tc>
      </w:tr>
      <w:tr w:rsidR="00BD166F" w:rsidRPr="00BD166F" w:rsidTr="00BD166F">
        <w:trPr>
          <w:trHeight w:hRule="exact" w:val="553"/>
        </w:trPr>
        <w:tc>
          <w:tcPr>
            <w:tcW w:w="5508" w:type="dxa"/>
            <w:tcBorders>
              <w:top w:val="single" w:sz="4" w:space="0" w:color="auto"/>
              <w:bottom w:val="single" w:sz="4" w:space="0" w:color="auto"/>
              <w:right w:val="single" w:sz="4" w:space="0" w:color="auto"/>
            </w:tcBorders>
          </w:tcPr>
          <w:p w:rsidR="00FF37DF"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evaluate</w:t>
            </w:r>
            <w:proofErr w:type="gramEnd"/>
            <w:r w:rsidRPr="00BD166F">
              <w:rPr>
                <w:rFonts w:ascii="Arial" w:hAnsi="Arial" w:cs="Arial"/>
                <w:bCs/>
                <w:sz w:val="18"/>
                <w:szCs w:val="18"/>
              </w:rPr>
              <w:t xml:space="preserve"> and synthesize the major approaches, empirical findings, and historical trends in community psychology</w:t>
            </w:r>
            <w:r w:rsidRPr="00BD166F">
              <w:rPr>
                <w:rFonts w:ascii="Arial" w:hAnsi="Arial" w:cs="Arial"/>
                <w:bCs/>
                <w:sz w:val="18"/>
                <w:szCs w:val="18"/>
              </w:rPr>
              <w:t>.</w:t>
            </w:r>
          </w:p>
          <w:p w:rsidR="00FF37DF" w:rsidRPr="00BD166F" w:rsidRDefault="00FF37DF" w:rsidP="00BD166F">
            <w:pPr>
              <w:pStyle w:val="HTMLPreformatted"/>
              <w:jc w:val="both"/>
              <w:rPr>
                <w:rFonts w:ascii="Arial" w:hAnsi="Arial" w:cs="Arial"/>
                <w:bCs/>
                <w:sz w:val="18"/>
                <w:szCs w:val="18"/>
              </w:rPr>
            </w:pPr>
          </w:p>
          <w:p w:rsidR="008641F2" w:rsidRPr="00BD166F" w:rsidRDefault="008641F2" w:rsidP="00BD166F">
            <w:pPr>
              <w:pStyle w:val="HTMLPreformatted"/>
              <w:jc w:val="both"/>
              <w:rPr>
                <w:rFonts w:ascii="Arial" w:hAnsi="Arial" w:cs="Arial"/>
                <w:bCs/>
                <w:sz w:val="18"/>
                <w:szCs w:val="18"/>
              </w:rPr>
            </w:pP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429"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5"/>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r>
      <w:tr w:rsidR="00BD166F" w:rsidRPr="00BD166F" w:rsidTr="00BD166F">
        <w:trPr>
          <w:trHeight w:hRule="exact" w:val="535"/>
        </w:trPr>
        <w:tc>
          <w:tcPr>
            <w:tcW w:w="5508" w:type="dxa"/>
            <w:tcBorders>
              <w:top w:val="single" w:sz="4" w:space="0" w:color="auto"/>
              <w:bottom w:val="single" w:sz="4" w:space="0" w:color="auto"/>
              <w:right w:val="single" w:sz="4" w:space="0" w:color="auto"/>
            </w:tcBorders>
          </w:tcPr>
          <w:p w:rsidR="008641F2"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describe</w:t>
            </w:r>
            <w:proofErr w:type="gramEnd"/>
            <w:r w:rsidRPr="00BD166F">
              <w:rPr>
                <w:rFonts w:ascii="Arial" w:hAnsi="Arial" w:cs="Arial"/>
                <w:bCs/>
                <w:sz w:val="18"/>
                <w:szCs w:val="18"/>
              </w:rPr>
              <w:t xml:space="preserve"> and apply theories and principles grounded in community psychology in research and applied work</w:t>
            </w:r>
            <w:r w:rsidRPr="00BD166F">
              <w:rPr>
                <w:rFonts w:ascii="Arial" w:hAnsi="Arial" w:cs="Arial"/>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429"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5"/>
              </w:tabs>
              <w:jc w:val="center"/>
              <w:rPr>
                <w:rFonts w:ascii="Arial" w:hAnsi="Arial" w:cs="Arial"/>
                <w:bCs/>
                <w:sz w:val="18"/>
                <w:szCs w:val="18"/>
              </w:rPr>
            </w:pPr>
            <w:r w:rsidRPr="00BD166F">
              <w:rPr>
                <w:rFonts w:ascii="Arial" w:hAnsi="Arial" w:cs="Arial"/>
                <w:bCs/>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540" w:type="dxa"/>
            <w:tcBorders>
              <w:top w:val="single" w:sz="4" w:space="0" w:color="auto"/>
              <w:left w:val="single" w:sz="4" w:space="0" w:color="auto"/>
              <w:bottom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r>
      <w:tr w:rsidR="00BD166F" w:rsidRPr="00BD166F" w:rsidTr="00BD166F">
        <w:trPr>
          <w:trHeight w:hRule="exact" w:val="535"/>
        </w:trPr>
        <w:tc>
          <w:tcPr>
            <w:tcW w:w="5508" w:type="dxa"/>
            <w:tcBorders>
              <w:top w:val="single" w:sz="4" w:space="0" w:color="auto"/>
              <w:bottom w:val="single" w:sz="4" w:space="0" w:color="auto"/>
              <w:right w:val="single" w:sz="4" w:space="0" w:color="auto"/>
            </w:tcBorders>
          </w:tcPr>
          <w:p w:rsidR="008641F2"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understand</w:t>
            </w:r>
            <w:proofErr w:type="gramEnd"/>
            <w:r w:rsidRPr="00BD166F">
              <w:rPr>
                <w:rFonts w:ascii="Arial" w:hAnsi="Arial" w:cs="Arial"/>
                <w:bCs/>
                <w:sz w:val="18"/>
                <w:szCs w:val="18"/>
              </w:rPr>
              <w:t xml:space="preserve"> the role of community psychology theory and research in the changing communities</w:t>
            </w:r>
            <w:r w:rsidRPr="00BD166F">
              <w:rPr>
                <w:rFonts w:ascii="Arial" w:hAnsi="Arial" w:cs="Arial"/>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429"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5"/>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r>
      <w:tr w:rsidR="00BD166F" w:rsidRPr="00BD166F" w:rsidTr="00BD166F">
        <w:trPr>
          <w:trHeight w:hRule="exact" w:val="715"/>
        </w:trPr>
        <w:tc>
          <w:tcPr>
            <w:tcW w:w="5508" w:type="dxa"/>
            <w:tcBorders>
              <w:top w:val="single" w:sz="4" w:space="0" w:color="auto"/>
              <w:bottom w:val="single" w:sz="4" w:space="0" w:color="auto"/>
              <w:right w:val="single" w:sz="4" w:space="0" w:color="auto"/>
            </w:tcBorders>
          </w:tcPr>
          <w:p w:rsidR="008641F2"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demonstrate</w:t>
            </w:r>
            <w:proofErr w:type="gramEnd"/>
            <w:r w:rsidRPr="00BD166F">
              <w:rPr>
                <w:rFonts w:ascii="Arial" w:hAnsi="Arial" w:cs="Arial"/>
                <w:bCs/>
                <w:sz w:val="18"/>
                <w:szCs w:val="18"/>
              </w:rPr>
              <w:t xml:space="preserve"> critical and creative thinking in applying psychological concepts to better understand the causes, underlying mechanisms, and social problem</w:t>
            </w:r>
            <w:r w:rsidRPr="00BD166F">
              <w:rPr>
                <w:rFonts w:ascii="Arial" w:hAnsi="Arial" w:cs="Arial"/>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29"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5"/>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r>
      <w:tr w:rsidR="00BD166F" w:rsidRPr="00BD166F" w:rsidTr="00BD166F">
        <w:trPr>
          <w:trHeight w:hRule="exact" w:val="535"/>
        </w:trPr>
        <w:tc>
          <w:tcPr>
            <w:tcW w:w="5508" w:type="dxa"/>
            <w:tcBorders>
              <w:top w:val="single" w:sz="4" w:space="0" w:color="auto"/>
              <w:bottom w:val="single" w:sz="4" w:space="0" w:color="auto"/>
              <w:right w:val="single" w:sz="4" w:space="0" w:color="auto"/>
            </w:tcBorders>
          </w:tcPr>
          <w:p w:rsidR="008641F2"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encourage</w:t>
            </w:r>
            <w:proofErr w:type="gramEnd"/>
            <w:r w:rsidRPr="00BD166F">
              <w:rPr>
                <w:rFonts w:ascii="Arial" w:hAnsi="Arial" w:cs="Arial"/>
                <w:bCs/>
                <w:sz w:val="18"/>
                <w:szCs w:val="18"/>
              </w:rPr>
              <w:t xml:space="preserve"> application of course concepts for own engagement in community and social change</w:t>
            </w:r>
            <w:r w:rsidRPr="00BD166F">
              <w:rPr>
                <w:rFonts w:ascii="Arial" w:hAnsi="Arial" w:cs="Arial"/>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29"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r>
      <w:tr w:rsidR="00BD166F" w:rsidRPr="00BD166F" w:rsidTr="00BD166F">
        <w:trPr>
          <w:trHeight w:hRule="exact" w:val="715"/>
        </w:trPr>
        <w:tc>
          <w:tcPr>
            <w:tcW w:w="5508" w:type="dxa"/>
            <w:tcBorders>
              <w:top w:val="single" w:sz="4" w:space="0" w:color="auto"/>
              <w:bottom w:val="single" w:sz="4" w:space="0" w:color="auto"/>
              <w:right w:val="single" w:sz="4" w:space="0" w:color="auto"/>
            </w:tcBorders>
          </w:tcPr>
          <w:p w:rsidR="00FF37DF"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design</w:t>
            </w:r>
            <w:proofErr w:type="gramEnd"/>
            <w:r w:rsidRPr="00BD166F">
              <w:rPr>
                <w:rFonts w:ascii="Arial" w:hAnsi="Arial" w:cs="Arial"/>
                <w:bCs/>
                <w:sz w:val="18"/>
                <w:szCs w:val="18"/>
              </w:rPr>
              <w:t xml:space="preserve"> and conduct a community prevention program to address problem </w:t>
            </w:r>
            <w:proofErr w:type="spellStart"/>
            <w:r w:rsidRPr="00BD166F">
              <w:rPr>
                <w:rFonts w:ascii="Arial" w:hAnsi="Arial" w:cs="Arial"/>
                <w:bCs/>
                <w:sz w:val="18"/>
                <w:szCs w:val="18"/>
              </w:rPr>
              <w:t>behaviours</w:t>
            </w:r>
            <w:proofErr w:type="spellEnd"/>
            <w:r w:rsidRPr="00BD166F">
              <w:rPr>
                <w:rFonts w:ascii="Arial" w:hAnsi="Arial" w:cs="Arial"/>
                <w:bCs/>
                <w:sz w:val="18"/>
                <w:szCs w:val="18"/>
              </w:rPr>
              <w:t xml:space="preserve"> and mental health difficulties and use evaluation method to assess its effectiveness</w:t>
            </w:r>
            <w:r w:rsidRPr="00BD166F">
              <w:rPr>
                <w:rFonts w:ascii="Arial" w:hAnsi="Arial" w:cs="Arial"/>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2</w:t>
            </w:r>
          </w:p>
        </w:tc>
        <w:tc>
          <w:tcPr>
            <w:tcW w:w="45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29"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tcBorders>
          </w:tcPr>
          <w:p w:rsidR="00FF37DF"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r>
      <w:tr w:rsidR="00893B40" w:rsidRPr="00BD166F" w:rsidTr="00BD166F">
        <w:trPr>
          <w:trHeight w:hRule="exact" w:val="535"/>
        </w:trPr>
        <w:tc>
          <w:tcPr>
            <w:tcW w:w="5508" w:type="dxa"/>
            <w:tcBorders>
              <w:top w:val="single" w:sz="4" w:space="0" w:color="auto"/>
              <w:bottom w:val="single" w:sz="4" w:space="0" w:color="auto"/>
              <w:right w:val="single" w:sz="4" w:space="0" w:color="auto"/>
            </w:tcBorders>
          </w:tcPr>
          <w:p w:rsidR="00FF37DF" w:rsidRPr="00BD166F" w:rsidRDefault="00FF37DF" w:rsidP="00BD166F">
            <w:pPr>
              <w:pStyle w:val="HTMLPreformatted"/>
              <w:numPr>
                <w:ilvl w:val="0"/>
                <w:numId w:val="22"/>
              </w:numPr>
              <w:jc w:val="both"/>
              <w:rPr>
                <w:rFonts w:ascii="Arial" w:hAnsi="Arial" w:cs="Arial"/>
                <w:bCs/>
                <w:sz w:val="18"/>
                <w:szCs w:val="18"/>
              </w:rPr>
            </w:pPr>
            <w:proofErr w:type="gramStart"/>
            <w:r w:rsidRPr="00BD166F">
              <w:rPr>
                <w:rFonts w:ascii="Arial" w:hAnsi="Arial" w:cs="Arial"/>
                <w:bCs/>
                <w:sz w:val="18"/>
                <w:szCs w:val="18"/>
              </w:rPr>
              <w:t>appreciate</w:t>
            </w:r>
            <w:proofErr w:type="gramEnd"/>
            <w:r w:rsidRPr="00BD166F">
              <w:rPr>
                <w:rFonts w:ascii="Arial" w:hAnsi="Arial" w:cs="Arial"/>
                <w:bCs/>
                <w:sz w:val="18"/>
                <w:szCs w:val="18"/>
              </w:rPr>
              <w:t xml:space="preserve"> and apply the common good of the community as outlined in the Quran and </w:t>
            </w:r>
            <w:proofErr w:type="spellStart"/>
            <w:r w:rsidRPr="00BD166F">
              <w:rPr>
                <w:rFonts w:ascii="Arial" w:hAnsi="Arial" w:cs="Arial"/>
                <w:bCs/>
                <w:sz w:val="18"/>
                <w:szCs w:val="18"/>
              </w:rPr>
              <w:t>sunnah</w:t>
            </w:r>
            <w:proofErr w:type="spellEnd"/>
            <w:r w:rsidRPr="00BD166F">
              <w:rPr>
                <w:rFonts w:ascii="Arial" w:hAnsi="Arial" w:cs="Arial"/>
                <w:bCs/>
                <w:sz w:val="18"/>
                <w:szCs w:val="18"/>
              </w:rPr>
              <w:t>.</w:t>
            </w:r>
          </w:p>
          <w:p w:rsidR="00FF37DF" w:rsidRPr="00BD166F" w:rsidRDefault="00FF37DF" w:rsidP="00BD166F">
            <w:pPr>
              <w:pStyle w:val="HTMLPreformatted"/>
              <w:jc w:val="both"/>
              <w:rPr>
                <w:rFonts w:ascii="Arial" w:hAnsi="Arial" w:cs="Arial"/>
                <w:bCs/>
                <w:sz w:val="18"/>
                <w:szCs w:val="18"/>
              </w:rPr>
            </w:pP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429"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45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right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3</w:t>
            </w:r>
          </w:p>
        </w:tc>
        <w:tc>
          <w:tcPr>
            <w:tcW w:w="540" w:type="dxa"/>
            <w:tcBorders>
              <w:top w:val="single" w:sz="4" w:space="0" w:color="auto"/>
              <w:left w:val="single" w:sz="4" w:space="0" w:color="auto"/>
              <w:bottom w:val="single" w:sz="4" w:space="0" w:color="auto"/>
            </w:tcBorders>
          </w:tcPr>
          <w:p w:rsidR="008641F2" w:rsidRPr="00BD166F" w:rsidRDefault="00893B40"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r w:rsidRPr="00BD166F">
              <w:rPr>
                <w:rFonts w:ascii="Arial" w:hAnsi="Arial" w:cs="Arial"/>
                <w:bCs/>
                <w:sz w:val="18"/>
                <w:szCs w:val="18"/>
              </w:rPr>
              <w:t>1</w:t>
            </w:r>
          </w:p>
        </w:tc>
      </w:tr>
      <w:tr w:rsidR="00893B40" w:rsidRPr="00BD166F" w:rsidTr="00BD166F">
        <w:trPr>
          <w:trHeight w:hRule="exact" w:val="90"/>
        </w:trPr>
        <w:tc>
          <w:tcPr>
            <w:tcW w:w="5508" w:type="dxa"/>
            <w:tcBorders>
              <w:top w:val="single" w:sz="4" w:space="0" w:color="auto"/>
              <w:left w:val="nil"/>
              <w:bottom w:val="nil"/>
            </w:tcBorders>
          </w:tcPr>
          <w:p w:rsidR="00FF37DF" w:rsidRPr="00BD166F" w:rsidRDefault="00FF37DF" w:rsidP="00BD166F">
            <w:pPr>
              <w:pStyle w:val="HTMLPreformatted"/>
              <w:ind w:left="360"/>
              <w:jc w:val="both"/>
              <w:rPr>
                <w:rFonts w:ascii="Arial" w:hAnsi="Arial" w:cs="Arial"/>
                <w:bCs/>
                <w:sz w:val="18"/>
                <w:szCs w:val="18"/>
              </w:rPr>
            </w:pPr>
          </w:p>
        </w:tc>
        <w:tc>
          <w:tcPr>
            <w:tcW w:w="54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45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429"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54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54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45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54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54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540" w:type="dxa"/>
            <w:tcBorders>
              <w:top w:val="single" w:sz="4" w:space="0" w:color="auto"/>
              <w:bottom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c>
          <w:tcPr>
            <w:tcW w:w="540" w:type="dxa"/>
            <w:tcBorders>
              <w:top w:val="single" w:sz="4" w:space="0" w:color="auto"/>
              <w:bottom w:val="nil"/>
              <w:right w:val="nil"/>
            </w:tcBorders>
          </w:tcPr>
          <w:p w:rsidR="00FF37DF" w:rsidRPr="00BD166F" w:rsidRDefault="00FF37DF"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Cs/>
                <w:sz w:val="18"/>
                <w:szCs w:val="18"/>
              </w:rPr>
            </w:pPr>
          </w:p>
        </w:tc>
      </w:tr>
    </w:tbl>
    <w:p w:rsidR="008641F2" w:rsidRDefault="008641F2" w:rsidP="00BD16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rPr>
      </w:pPr>
      <w:r w:rsidRPr="008805C7">
        <w:rPr>
          <w:rFonts w:ascii="Arial" w:hAnsi="Arial" w:cs="Arial"/>
          <w:i/>
        </w:rPr>
        <w:t>Note</w:t>
      </w:r>
      <w:r w:rsidRPr="008805C7">
        <w:rPr>
          <w:rFonts w:ascii="Arial" w:hAnsi="Arial" w:cs="Arial"/>
        </w:rPr>
        <w:t xml:space="preserve">:    </w:t>
      </w:r>
      <w:r w:rsidR="00893B40" w:rsidRPr="00893B40">
        <w:rPr>
          <w:rFonts w:ascii="Arial" w:hAnsi="Arial" w:cs="Arial"/>
          <w:i/>
          <w:u w:val="single"/>
        </w:rPr>
        <w:t>O</w:t>
      </w:r>
      <w:r w:rsidR="00893B40" w:rsidRPr="00893B40">
        <w:rPr>
          <w:rFonts w:ascii="Arial" w:hAnsi="Arial" w:cs="Arial"/>
          <w:i/>
          <w:u w:val="single"/>
        </w:rPr>
        <w:t>bjective addresses outcome</w:t>
      </w:r>
      <w:r w:rsidR="00893B40">
        <w:rPr>
          <w:rFonts w:ascii="Arial" w:hAnsi="Arial" w:cs="Arial"/>
        </w:rPr>
        <w:t xml:space="preserve">: </w:t>
      </w:r>
      <w:r w:rsidRPr="008805C7">
        <w:rPr>
          <w:rFonts w:ascii="Arial" w:hAnsi="Arial" w:cs="Arial"/>
        </w:rPr>
        <w:t>1= slightly, 2=moderately, 3=substantively</w:t>
      </w:r>
    </w:p>
    <w:p w:rsidR="00BD166F" w:rsidRPr="008805C7" w:rsidRDefault="00BD166F"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p>
    <w:tbl>
      <w:tblPr>
        <w:tblStyle w:val="TableGrid"/>
        <w:tblW w:w="1053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430"/>
        <w:gridCol w:w="7650"/>
      </w:tblGrid>
      <w:tr w:rsidR="003A6AE6" w:rsidTr="00BD166F">
        <w:tc>
          <w:tcPr>
            <w:tcW w:w="450" w:type="dxa"/>
            <w:tcBorders>
              <w:top w:val="single" w:sz="4" w:space="0" w:color="auto"/>
            </w:tcBorders>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1</w:t>
            </w:r>
          </w:p>
        </w:tc>
        <w:tc>
          <w:tcPr>
            <w:tcW w:w="2430" w:type="dxa"/>
            <w:tcBorders>
              <w:top w:val="single" w:sz="4" w:space="0" w:color="auto"/>
            </w:tcBorders>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Knowledge</w:t>
            </w:r>
          </w:p>
        </w:tc>
        <w:tc>
          <w:tcPr>
            <w:tcW w:w="7650" w:type="dxa"/>
            <w:tcBorders>
              <w:top w:val="single" w:sz="4" w:space="0" w:color="auto"/>
            </w:tcBorders>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demonstrate familiarity with the major concepts, theoretical perspectives, empirical findings and historical trends in Psychology.</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2</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Practical Skills</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understand and apply basic research methods in psychology, including research design, data analysis and interpretation.</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3</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Critical Thinking</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acquire and use the scientific methods with their critical and creative approaches, within the boundaries of Islamic values, to solve problems related to behavioral, cognitive, and spiritual issues.</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4</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Communication</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work and communicate effectively and sensitively with people from a diverse range of backgrounds and varying demographic characteristics.</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5</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Lifelong Learning</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develop insight into their own and others’ behavioral, cognitive, and spiritual processes and apply effective strategies for lifelong self-management and self-improvement.</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6</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Social Responsibility</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understand and apply psychological principles to personal, social and organizational issues.</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7</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Ethics, Autonomy, Professionalism</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apply APA ethical guidelines in the design, data collection, analysis, interpretation and reporting of psychological research.</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8</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proofErr w:type="spellStart"/>
            <w:r w:rsidRPr="008805C7">
              <w:rPr>
                <w:rFonts w:ascii="Arial" w:hAnsi="Arial" w:cs="Arial"/>
              </w:rPr>
              <w:t>Islamicisation</w:t>
            </w:r>
            <w:proofErr w:type="spellEnd"/>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 xml:space="preserve">The ability to use principles in the Qur’an and </w:t>
            </w:r>
            <w:proofErr w:type="spellStart"/>
            <w:r w:rsidRPr="008805C7">
              <w:rPr>
                <w:rFonts w:ascii="Arial" w:hAnsi="Arial" w:cs="Arial"/>
              </w:rPr>
              <w:t>Sunnah</w:t>
            </w:r>
            <w:proofErr w:type="spellEnd"/>
            <w:r w:rsidRPr="008805C7">
              <w:rPr>
                <w:rFonts w:ascii="Arial" w:hAnsi="Arial" w:cs="Arial"/>
              </w:rPr>
              <w:t xml:space="preserve"> to evaluate and apply modern psychological theories and approaches.</w:t>
            </w:r>
          </w:p>
        </w:tc>
      </w:tr>
      <w:tr w:rsidR="003A6AE6" w:rsidTr="00BD166F">
        <w:tc>
          <w:tcPr>
            <w:tcW w:w="450" w:type="dxa"/>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9</w:t>
            </w:r>
          </w:p>
        </w:tc>
        <w:tc>
          <w:tcPr>
            <w:tcW w:w="243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Integration</w:t>
            </w:r>
          </w:p>
        </w:tc>
        <w:tc>
          <w:tcPr>
            <w:tcW w:w="7650" w:type="dxa"/>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integrate Islamic teachings in the theoretical, research and application of psychological principles in explaining and improving human behavior, cognition, and spirituality.</w:t>
            </w:r>
          </w:p>
        </w:tc>
      </w:tr>
      <w:tr w:rsidR="003A6AE6" w:rsidTr="00BD166F">
        <w:tc>
          <w:tcPr>
            <w:tcW w:w="450" w:type="dxa"/>
            <w:tcBorders>
              <w:bottom w:val="single" w:sz="4" w:space="0" w:color="auto"/>
            </w:tcBorders>
          </w:tcPr>
          <w:p w:rsidR="003A6AE6" w:rsidRPr="008805C7"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Pr>
                <w:rFonts w:ascii="Arial" w:hAnsi="Arial" w:cs="Arial"/>
              </w:rPr>
              <w:t>10</w:t>
            </w:r>
          </w:p>
        </w:tc>
        <w:tc>
          <w:tcPr>
            <w:tcW w:w="2430" w:type="dxa"/>
            <w:tcBorders>
              <w:bottom w:val="single" w:sz="4" w:space="0" w:color="auto"/>
            </w:tcBorders>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Entrepreneurial Skill</w:t>
            </w:r>
          </w:p>
        </w:tc>
        <w:tc>
          <w:tcPr>
            <w:tcW w:w="7650" w:type="dxa"/>
            <w:tcBorders>
              <w:bottom w:val="single" w:sz="4" w:space="0" w:color="auto"/>
            </w:tcBorders>
          </w:tcPr>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r w:rsidRPr="008805C7">
              <w:rPr>
                <w:rFonts w:ascii="Arial" w:hAnsi="Arial" w:cs="Arial"/>
              </w:rPr>
              <w:t>The ability to successfully enter the job market.</w:t>
            </w:r>
          </w:p>
          <w:p w:rsidR="00BD166F" w:rsidRDefault="00BD166F"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p>
        </w:tc>
      </w:tr>
    </w:tbl>
    <w:p w:rsidR="003A6AE6" w:rsidRDefault="003A6AE6" w:rsidP="008641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rPr>
      </w:pPr>
    </w:p>
    <w:sectPr w:rsidR="003A6A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8E7" w:rsidRDefault="00D768E7">
      <w:pPr>
        <w:spacing w:after="0" w:line="240" w:lineRule="auto"/>
      </w:pPr>
      <w:r>
        <w:separator/>
      </w:r>
    </w:p>
  </w:endnote>
  <w:endnote w:type="continuationSeparator" w:id="0">
    <w:p w:rsidR="00D768E7" w:rsidRDefault="00D7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66" w:rsidRDefault="0073670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3552">
      <w:rPr>
        <w:rStyle w:val="PageNumber"/>
        <w:noProof/>
      </w:rPr>
      <w:t>4</w:t>
    </w:r>
    <w:r>
      <w:rPr>
        <w:rStyle w:val="PageNumber"/>
      </w:rPr>
      <w:fldChar w:fldCharType="end"/>
    </w:r>
  </w:p>
  <w:p w:rsidR="00574D66" w:rsidRDefault="00D76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8E7" w:rsidRDefault="00D768E7">
      <w:pPr>
        <w:spacing w:after="0" w:line="240" w:lineRule="auto"/>
      </w:pPr>
      <w:r>
        <w:separator/>
      </w:r>
    </w:p>
  </w:footnote>
  <w:footnote w:type="continuationSeparator" w:id="0">
    <w:p w:rsidR="00D768E7" w:rsidRDefault="00D76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D40"/>
    <w:multiLevelType w:val="hybridMultilevel"/>
    <w:tmpl w:val="8608704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28F2C99"/>
    <w:multiLevelType w:val="hybridMultilevel"/>
    <w:tmpl w:val="C98CABCE"/>
    <w:lvl w:ilvl="0" w:tplc="35C63F2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13E72D31"/>
    <w:multiLevelType w:val="hybridMultilevel"/>
    <w:tmpl w:val="DC66DD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30437E"/>
    <w:multiLevelType w:val="multilevel"/>
    <w:tmpl w:val="EFD45A6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78F7F47"/>
    <w:multiLevelType w:val="hybridMultilevel"/>
    <w:tmpl w:val="D324C744"/>
    <w:lvl w:ilvl="0" w:tplc="04090005">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117280F"/>
    <w:multiLevelType w:val="hybridMultilevel"/>
    <w:tmpl w:val="22E62BB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F232A"/>
    <w:multiLevelType w:val="hybridMultilevel"/>
    <w:tmpl w:val="835CC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76A6B"/>
    <w:multiLevelType w:val="hybridMultilevel"/>
    <w:tmpl w:val="1962068E"/>
    <w:lvl w:ilvl="0" w:tplc="51A22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76FC5"/>
    <w:multiLevelType w:val="hybridMultilevel"/>
    <w:tmpl w:val="6A689CF4"/>
    <w:lvl w:ilvl="0" w:tplc="AC222284">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9">
    <w:nsid w:val="29E858EA"/>
    <w:multiLevelType w:val="hybridMultilevel"/>
    <w:tmpl w:val="A9FCBF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87751"/>
    <w:multiLevelType w:val="hybridMultilevel"/>
    <w:tmpl w:val="8608704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BB16395"/>
    <w:multiLevelType w:val="hybridMultilevel"/>
    <w:tmpl w:val="53BA7B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691298D"/>
    <w:multiLevelType w:val="hybridMultilevel"/>
    <w:tmpl w:val="8608704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8CF6781"/>
    <w:multiLevelType w:val="hybridMultilevel"/>
    <w:tmpl w:val="865A9798"/>
    <w:lvl w:ilvl="0" w:tplc="35B00778">
      <w:start w:val="1"/>
      <w:numFmt w:val="bullet"/>
      <w:lvlText w:val=""/>
      <w:lvlJc w:val="left"/>
      <w:pPr>
        <w:tabs>
          <w:tab w:val="num" w:pos="720"/>
        </w:tabs>
        <w:ind w:left="720" w:hanging="360"/>
      </w:pPr>
      <w:rPr>
        <w:rFonts w:ascii="Wingdings" w:hAnsi="Wingdings" w:hint="default"/>
      </w:rPr>
    </w:lvl>
    <w:lvl w:ilvl="1" w:tplc="0B96CDC0" w:tentative="1">
      <w:start w:val="1"/>
      <w:numFmt w:val="bullet"/>
      <w:lvlText w:val=""/>
      <w:lvlJc w:val="left"/>
      <w:pPr>
        <w:tabs>
          <w:tab w:val="num" w:pos="1440"/>
        </w:tabs>
        <w:ind w:left="1440" w:hanging="360"/>
      </w:pPr>
      <w:rPr>
        <w:rFonts w:ascii="Wingdings" w:hAnsi="Wingdings" w:hint="default"/>
      </w:rPr>
    </w:lvl>
    <w:lvl w:ilvl="2" w:tplc="E4C04334" w:tentative="1">
      <w:start w:val="1"/>
      <w:numFmt w:val="bullet"/>
      <w:lvlText w:val=""/>
      <w:lvlJc w:val="left"/>
      <w:pPr>
        <w:tabs>
          <w:tab w:val="num" w:pos="2160"/>
        </w:tabs>
        <w:ind w:left="2160" w:hanging="360"/>
      </w:pPr>
      <w:rPr>
        <w:rFonts w:ascii="Wingdings" w:hAnsi="Wingdings" w:hint="default"/>
      </w:rPr>
    </w:lvl>
    <w:lvl w:ilvl="3" w:tplc="A1CA4F56" w:tentative="1">
      <w:start w:val="1"/>
      <w:numFmt w:val="bullet"/>
      <w:lvlText w:val=""/>
      <w:lvlJc w:val="left"/>
      <w:pPr>
        <w:tabs>
          <w:tab w:val="num" w:pos="2880"/>
        </w:tabs>
        <w:ind w:left="2880" w:hanging="360"/>
      </w:pPr>
      <w:rPr>
        <w:rFonts w:ascii="Wingdings" w:hAnsi="Wingdings" w:hint="default"/>
      </w:rPr>
    </w:lvl>
    <w:lvl w:ilvl="4" w:tplc="11F2E304" w:tentative="1">
      <w:start w:val="1"/>
      <w:numFmt w:val="bullet"/>
      <w:lvlText w:val=""/>
      <w:lvlJc w:val="left"/>
      <w:pPr>
        <w:tabs>
          <w:tab w:val="num" w:pos="3600"/>
        </w:tabs>
        <w:ind w:left="3600" w:hanging="360"/>
      </w:pPr>
      <w:rPr>
        <w:rFonts w:ascii="Wingdings" w:hAnsi="Wingdings" w:hint="default"/>
      </w:rPr>
    </w:lvl>
    <w:lvl w:ilvl="5" w:tplc="9C88AFA6" w:tentative="1">
      <w:start w:val="1"/>
      <w:numFmt w:val="bullet"/>
      <w:lvlText w:val=""/>
      <w:lvlJc w:val="left"/>
      <w:pPr>
        <w:tabs>
          <w:tab w:val="num" w:pos="4320"/>
        </w:tabs>
        <w:ind w:left="4320" w:hanging="360"/>
      </w:pPr>
      <w:rPr>
        <w:rFonts w:ascii="Wingdings" w:hAnsi="Wingdings" w:hint="default"/>
      </w:rPr>
    </w:lvl>
    <w:lvl w:ilvl="6" w:tplc="FDF08822" w:tentative="1">
      <w:start w:val="1"/>
      <w:numFmt w:val="bullet"/>
      <w:lvlText w:val=""/>
      <w:lvlJc w:val="left"/>
      <w:pPr>
        <w:tabs>
          <w:tab w:val="num" w:pos="5040"/>
        </w:tabs>
        <w:ind w:left="5040" w:hanging="360"/>
      </w:pPr>
      <w:rPr>
        <w:rFonts w:ascii="Wingdings" w:hAnsi="Wingdings" w:hint="default"/>
      </w:rPr>
    </w:lvl>
    <w:lvl w:ilvl="7" w:tplc="226E4418" w:tentative="1">
      <w:start w:val="1"/>
      <w:numFmt w:val="bullet"/>
      <w:lvlText w:val=""/>
      <w:lvlJc w:val="left"/>
      <w:pPr>
        <w:tabs>
          <w:tab w:val="num" w:pos="5760"/>
        </w:tabs>
        <w:ind w:left="5760" w:hanging="360"/>
      </w:pPr>
      <w:rPr>
        <w:rFonts w:ascii="Wingdings" w:hAnsi="Wingdings" w:hint="default"/>
      </w:rPr>
    </w:lvl>
    <w:lvl w:ilvl="8" w:tplc="B2760800" w:tentative="1">
      <w:start w:val="1"/>
      <w:numFmt w:val="bullet"/>
      <w:lvlText w:val=""/>
      <w:lvlJc w:val="left"/>
      <w:pPr>
        <w:tabs>
          <w:tab w:val="num" w:pos="6480"/>
        </w:tabs>
        <w:ind w:left="6480" w:hanging="360"/>
      </w:pPr>
      <w:rPr>
        <w:rFonts w:ascii="Wingdings" w:hAnsi="Wingdings" w:hint="default"/>
      </w:rPr>
    </w:lvl>
  </w:abstractNum>
  <w:abstractNum w:abstractNumId="14">
    <w:nsid w:val="499B711B"/>
    <w:multiLevelType w:val="hybridMultilevel"/>
    <w:tmpl w:val="8E7E1DA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
    <w:nsid w:val="5BCE28E5"/>
    <w:multiLevelType w:val="hybridMultilevel"/>
    <w:tmpl w:val="34D89C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F3547B"/>
    <w:multiLevelType w:val="hybridMultilevel"/>
    <w:tmpl w:val="5ECC42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13B79"/>
    <w:multiLevelType w:val="hybridMultilevel"/>
    <w:tmpl w:val="AD02C2D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A0D3448"/>
    <w:multiLevelType w:val="hybridMultilevel"/>
    <w:tmpl w:val="802A3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9768F5"/>
    <w:multiLevelType w:val="hybridMultilevel"/>
    <w:tmpl w:val="AEDA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F83A14"/>
    <w:multiLevelType w:val="hybridMultilevel"/>
    <w:tmpl w:val="95ECE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ED44CF"/>
    <w:multiLevelType w:val="hybridMultilevel"/>
    <w:tmpl w:val="E4C602A0"/>
    <w:lvl w:ilvl="0" w:tplc="AC222284">
      <w:start w:val="1"/>
      <w:numFmt w:val="decimal"/>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1"/>
  </w:num>
  <w:num w:numId="5">
    <w:abstractNumId w:val="10"/>
  </w:num>
  <w:num w:numId="6">
    <w:abstractNumId w:val="11"/>
  </w:num>
  <w:num w:numId="7">
    <w:abstractNumId w:val="13"/>
  </w:num>
  <w:num w:numId="8">
    <w:abstractNumId w:val="18"/>
  </w:num>
  <w:num w:numId="9">
    <w:abstractNumId w:val="6"/>
  </w:num>
  <w:num w:numId="10">
    <w:abstractNumId w:val="5"/>
  </w:num>
  <w:num w:numId="11">
    <w:abstractNumId w:val="16"/>
  </w:num>
  <w:num w:numId="12">
    <w:abstractNumId w:val="9"/>
  </w:num>
  <w:num w:numId="13">
    <w:abstractNumId w:val="12"/>
  </w:num>
  <w:num w:numId="14">
    <w:abstractNumId w:val="2"/>
  </w:num>
  <w:num w:numId="15">
    <w:abstractNumId w:val="15"/>
  </w:num>
  <w:num w:numId="16">
    <w:abstractNumId w:val="7"/>
  </w:num>
  <w:num w:numId="17">
    <w:abstractNumId w:val="17"/>
  </w:num>
  <w:num w:numId="18">
    <w:abstractNumId w:val="4"/>
  </w:num>
  <w:num w:numId="19">
    <w:abstractNumId w:val="1"/>
  </w:num>
  <w:num w:numId="20">
    <w:abstractNumId w:val="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EA"/>
    <w:rsid w:val="00010E98"/>
    <w:rsid w:val="00021CB7"/>
    <w:rsid w:val="000D2EAA"/>
    <w:rsid w:val="000F3552"/>
    <w:rsid w:val="00122B9C"/>
    <w:rsid w:val="00157531"/>
    <w:rsid w:val="001E400A"/>
    <w:rsid w:val="001E76D2"/>
    <w:rsid w:val="001F7B53"/>
    <w:rsid w:val="00235423"/>
    <w:rsid w:val="002641CF"/>
    <w:rsid w:val="002B2B12"/>
    <w:rsid w:val="00385597"/>
    <w:rsid w:val="003A6AE6"/>
    <w:rsid w:val="00400AF0"/>
    <w:rsid w:val="00420500"/>
    <w:rsid w:val="00423027"/>
    <w:rsid w:val="00431F7E"/>
    <w:rsid w:val="00442CB8"/>
    <w:rsid w:val="00476AFF"/>
    <w:rsid w:val="00483929"/>
    <w:rsid w:val="00485A2C"/>
    <w:rsid w:val="004A0892"/>
    <w:rsid w:val="004B68A5"/>
    <w:rsid w:val="004C37EA"/>
    <w:rsid w:val="00507BDD"/>
    <w:rsid w:val="00526A3B"/>
    <w:rsid w:val="00590626"/>
    <w:rsid w:val="005B68E0"/>
    <w:rsid w:val="0060286A"/>
    <w:rsid w:val="0062489D"/>
    <w:rsid w:val="006539EB"/>
    <w:rsid w:val="0066780C"/>
    <w:rsid w:val="00736705"/>
    <w:rsid w:val="007673D8"/>
    <w:rsid w:val="008641F2"/>
    <w:rsid w:val="00893B40"/>
    <w:rsid w:val="008D2364"/>
    <w:rsid w:val="008F381E"/>
    <w:rsid w:val="00935947"/>
    <w:rsid w:val="00952B07"/>
    <w:rsid w:val="00962A5C"/>
    <w:rsid w:val="0098159E"/>
    <w:rsid w:val="009A0E93"/>
    <w:rsid w:val="00A274D1"/>
    <w:rsid w:val="00A30D58"/>
    <w:rsid w:val="00A73007"/>
    <w:rsid w:val="00AC46C4"/>
    <w:rsid w:val="00AF1B55"/>
    <w:rsid w:val="00B04367"/>
    <w:rsid w:val="00B213DE"/>
    <w:rsid w:val="00B33E23"/>
    <w:rsid w:val="00B61DEA"/>
    <w:rsid w:val="00BA5455"/>
    <w:rsid w:val="00BD166F"/>
    <w:rsid w:val="00BD4C52"/>
    <w:rsid w:val="00C1549B"/>
    <w:rsid w:val="00C233C9"/>
    <w:rsid w:val="00C57CEF"/>
    <w:rsid w:val="00CC3BFE"/>
    <w:rsid w:val="00D132AF"/>
    <w:rsid w:val="00D22CE9"/>
    <w:rsid w:val="00D27DB5"/>
    <w:rsid w:val="00D768E7"/>
    <w:rsid w:val="00D8214C"/>
    <w:rsid w:val="00D92444"/>
    <w:rsid w:val="00DD664D"/>
    <w:rsid w:val="00E24D94"/>
    <w:rsid w:val="00E53CD2"/>
    <w:rsid w:val="00F14DD7"/>
    <w:rsid w:val="00F5017E"/>
    <w:rsid w:val="00F64E4A"/>
    <w:rsid w:val="00F96042"/>
    <w:rsid w:val="00FF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52B07"/>
    <w:pPr>
      <w:keepNext/>
      <w:spacing w:after="0" w:line="240" w:lineRule="auto"/>
      <w:jc w:val="center"/>
      <w:outlineLvl w:val="0"/>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9"/>
    <w:qFormat/>
    <w:rsid w:val="00952B07"/>
    <w:pPr>
      <w:keepNext/>
      <w:spacing w:after="0" w:line="240" w:lineRule="auto"/>
      <w:jc w:val="center"/>
      <w:outlineLvl w:val="2"/>
    </w:pPr>
    <w:rPr>
      <w:rFonts w:ascii="Calisto MT" w:eastAsia="Times New Roman" w:hAnsi="Calisto MT" w:cs="Calisto MT"/>
      <w:b/>
      <w:bCs/>
      <w:color w:val="000000"/>
      <w:lang w:val="en-GB"/>
    </w:rPr>
  </w:style>
  <w:style w:type="paragraph" w:styleId="Heading4">
    <w:name w:val="heading 4"/>
    <w:basedOn w:val="Normal"/>
    <w:next w:val="Normal"/>
    <w:link w:val="Heading4Char"/>
    <w:uiPriority w:val="99"/>
    <w:qFormat/>
    <w:rsid w:val="00952B07"/>
    <w:pPr>
      <w:keepNext/>
      <w:spacing w:after="0" w:line="240" w:lineRule="auto"/>
      <w:jc w:val="center"/>
      <w:outlineLvl w:val="3"/>
    </w:pPr>
    <w:rPr>
      <w:rFonts w:ascii="Times New Roman" w:eastAsia="Times New Roman" w:hAnsi="Times New Roman" w:cs="Times New Roman"/>
      <w:b/>
      <w:bCs/>
      <w:sz w:val="32"/>
      <w:szCs w:val="32"/>
      <w:lang w:val="en-GB"/>
    </w:rPr>
  </w:style>
  <w:style w:type="paragraph" w:styleId="Heading5">
    <w:name w:val="heading 5"/>
    <w:basedOn w:val="Normal"/>
    <w:next w:val="Normal"/>
    <w:link w:val="Heading5Char"/>
    <w:uiPriority w:val="9"/>
    <w:unhideWhenUsed/>
    <w:qFormat/>
    <w:rsid w:val="008641F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952B07"/>
    <w:pPr>
      <w:keepNext/>
      <w:spacing w:after="0" w:line="240" w:lineRule="auto"/>
      <w:jc w:val="center"/>
      <w:outlineLvl w:val="5"/>
    </w:pPr>
    <w:rPr>
      <w:rFonts w:ascii="Calisto MT" w:eastAsia="Times New Roman" w:hAnsi="Calisto MT" w:cs="Calisto MT"/>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2B07"/>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9"/>
    <w:rsid w:val="00952B07"/>
    <w:rPr>
      <w:rFonts w:ascii="Calisto MT" w:eastAsia="Times New Roman" w:hAnsi="Calisto MT" w:cs="Calisto MT"/>
      <w:b/>
      <w:bCs/>
      <w:color w:val="000000"/>
      <w:lang w:val="en-GB"/>
    </w:rPr>
  </w:style>
  <w:style w:type="character" w:customStyle="1" w:styleId="Heading4Char">
    <w:name w:val="Heading 4 Char"/>
    <w:basedOn w:val="DefaultParagraphFont"/>
    <w:link w:val="Heading4"/>
    <w:uiPriority w:val="99"/>
    <w:rsid w:val="00952B07"/>
    <w:rPr>
      <w:rFonts w:ascii="Times New Roman" w:eastAsia="Times New Roman" w:hAnsi="Times New Roman" w:cs="Times New Roman"/>
      <w:b/>
      <w:bCs/>
      <w:sz w:val="32"/>
      <w:szCs w:val="32"/>
      <w:lang w:val="en-GB"/>
    </w:rPr>
  </w:style>
  <w:style w:type="character" w:customStyle="1" w:styleId="Heading6Char">
    <w:name w:val="Heading 6 Char"/>
    <w:basedOn w:val="DefaultParagraphFont"/>
    <w:link w:val="Heading6"/>
    <w:uiPriority w:val="99"/>
    <w:rsid w:val="00952B07"/>
    <w:rPr>
      <w:rFonts w:ascii="Calisto MT" w:eastAsia="Times New Roman" w:hAnsi="Calisto MT" w:cs="Calisto MT"/>
      <w:b/>
      <w:bCs/>
      <w:color w:val="000000"/>
      <w:sz w:val="24"/>
      <w:szCs w:val="24"/>
      <w:lang w:val="en-GB"/>
    </w:rPr>
  </w:style>
  <w:style w:type="character" w:styleId="Hyperlink">
    <w:name w:val="Hyperlink"/>
    <w:basedOn w:val="DefaultParagraphFont"/>
    <w:uiPriority w:val="99"/>
    <w:rsid w:val="00952B07"/>
    <w:rPr>
      <w:color w:val="0000FF"/>
      <w:u w:val="single"/>
    </w:rPr>
  </w:style>
  <w:style w:type="character" w:customStyle="1" w:styleId="Heading5Char">
    <w:name w:val="Heading 5 Char"/>
    <w:basedOn w:val="DefaultParagraphFont"/>
    <w:link w:val="Heading5"/>
    <w:uiPriority w:val="9"/>
    <w:rsid w:val="008641F2"/>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rsid w:val="008641F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41F2"/>
    <w:rPr>
      <w:rFonts w:ascii="Times New Roman" w:eastAsia="Times New Roman" w:hAnsi="Times New Roman" w:cs="Times New Roman"/>
      <w:sz w:val="24"/>
      <w:szCs w:val="24"/>
    </w:rPr>
  </w:style>
  <w:style w:type="paragraph" w:styleId="BodyText">
    <w:name w:val="Body Text"/>
    <w:basedOn w:val="Normal"/>
    <w:link w:val="BodyTextChar"/>
    <w:uiPriority w:val="99"/>
    <w:rsid w:val="008641F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641F2"/>
    <w:rPr>
      <w:rFonts w:ascii="Times New Roman" w:eastAsia="Times New Roman" w:hAnsi="Times New Roman" w:cs="Times New Roman"/>
      <w:sz w:val="24"/>
      <w:szCs w:val="24"/>
    </w:rPr>
  </w:style>
  <w:style w:type="character" w:styleId="PageNumber">
    <w:name w:val="page number"/>
    <w:basedOn w:val="DefaultParagraphFont"/>
    <w:uiPriority w:val="99"/>
    <w:semiHidden/>
    <w:rsid w:val="008641F2"/>
  </w:style>
  <w:style w:type="paragraph" w:styleId="HTMLPreformatted">
    <w:name w:val="HTML Preformatted"/>
    <w:basedOn w:val="Normal"/>
    <w:link w:val="HTMLPreformattedChar"/>
    <w:uiPriority w:val="99"/>
    <w:semiHidden/>
    <w:rsid w:val="0086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41F2"/>
    <w:rPr>
      <w:rFonts w:ascii="Courier New" w:eastAsia="Times New Roman" w:hAnsi="Courier New" w:cs="Courier New"/>
      <w:sz w:val="20"/>
      <w:szCs w:val="20"/>
    </w:rPr>
  </w:style>
  <w:style w:type="paragraph" w:styleId="BodyText2">
    <w:name w:val="Body Text 2"/>
    <w:basedOn w:val="Normal"/>
    <w:link w:val="BodyText2Char"/>
    <w:uiPriority w:val="99"/>
    <w:semiHidden/>
    <w:rsid w:val="008641F2"/>
    <w:pPr>
      <w:spacing w:after="0" w:line="240" w:lineRule="auto"/>
    </w:pPr>
    <w:rPr>
      <w:rFonts w:ascii="Times New Roman" w:eastAsia="Times New Roman" w:hAnsi="Times New Roman" w:cs="Times New Roman"/>
      <w:i/>
      <w:iCs/>
      <w:sz w:val="24"/>
      <w:szCs w:val="24"/>
      <w:lang w:val="en-GB"/>
    </w:rPr>
  </w:style>
  <w:style w:type="character" w:customStyle="1" w:styleId="BodyText2Char">
    <w:name w:val="Body Text 2 Char"/>
    <w:basedOn w:val="DefaultParagraphFont"/>
    <w:link w:val="BodyText2"/>
    <w:uiPriority w:val="99"/>
    <w:semiHidden/>
    <w:rsid w:val="008641F2"/>
    <w:rPr>
      <w:rFonts w:ascii="Times New Roman" w:eastAsia="Times New Roman" w:hAnsi="Times New Roman" w:cs="Times New Roman"/>
      <w:i/>
      <w:iCs/>
      <w:sz w:val="24"/>
      <w:szCs w:val="24"/>
      <w:lang w:val="en-GB"/>
    </w:rPr>
  </w:style>
  <w:style w:type="paragraph" w:styleId="Title">
    <w:name w:val="Title"/>
    <w:basedOn w:val="Normal"/>
    <w:next w:val="Normal"/>
    <w:link w:val="TitleChar"/>
    <w:uiPriority w:val="99"/>
    <w:qFormat/>
    <w:rsid w:val="008641F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8641F2"/>
    <w:rPr>
      <w:rFonts w:ascii="Cambria" w:eastAsia="Times New Roman" w:hAnsi="Cambria" w:cs="Cambria"/>
      <w:color w:val="17365D"/>
      <w:spacing w:val="5"/>
      <w:kern w:val="28"/>
      <w:sz w:val="52"/>
      <w:szCs w:val="52"/>
    </w:rPr>
  </w:style>
  <w:style w:type="paragraph" w:styleId="ListParagraph">
    <w:name w:val="List Paragraph"/>
    <w:basedOn w:val="Normal"/>
    <w:uiPriority w:val="99"/>
    <w:qFormat/>
    <w:rsid w:val="008641F2"/>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8641F2"/>
    <w:pPr>
      <w:spacing w:after="0" w:line="240" w:lineRule="auto"/>
    </w:pPr>
    <w:rPr>
      <w:rFonts w:ascii="Calibri" w:eastAsia="Calibri" w:hAnsi="Calibri" w:cs="Times New Roman"/>
      <w:lang w:val="en-GB"/>
    </w:rPr>
  </w:style>
  <w:style w:type="table" w:styleId="TableGrid">
    <w:name w:val="Table Grid"/>
    <w:basedOn w:val="TableNormal"/>
    <w:uiPriority w:val="59"/>
    <w:rsid w:val="00442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442CB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Strong">
    <w:name w:val="Strong"/>
    <w:basedOn w:val="DefaultParagraphFont"/>
    <w:uiPriority w:val="22"/>
    <w:qFormat/>
    <w:rsid w:val="00B04367"/>
    <w:rPr>
      <w:b/>
      <w:bCs/>
    </w:rPr>
  </w:style>
  <w:style w:type="paragraph" w:styleId="NormalWeb">
    <w:name w:val="Normal (Web)"/>
    <w:basedOn w:val="Normal"/>
    <w:uiPriority w:val="99"/>
    <w:semiHidden/>
    <w:unhideWhenUsed/>
    <w:rsid w:val="00BA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5455"/>
  </w:style>
  <w:style w:type="paragraph" w:styleId="Header">
    <w:name w:val="header"/>
    <w:basedOn w:val="Normal"/>
    <w:link w:val="HeaderChar"/>
    <w:uiPriority w:val="99"/>
    <w:unhideWhenUsed/>
    <w:rsid w:val="00BD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52B07"/>
    <w:pPr>
      <w:keepNext/>
      <w:spacing w:after="0" w:line="240" w:lineRule="auto"/>
      <w:jc w:val="center"/>
      <w:outlineLvl w:val="0"/>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9"/>
    <w:qFormat/>
    <w:rsid w:val="00952B07"/>
    <w:pPr>
      <w:keepNext/>
      <w:spacing w:after="0" w:line="240" w:lineRule="auto"/>
      <w:jc w:val="center"/>
      <w:outlineLvl w:val="2"/>
    </w:pPr>
    <w:rPr>
      <w:rFonts w:ascii="Calisto MT" w:eastAsia="Times New Roman" w:hAnsi="Calisto MT" w:cs="Calisto MT"/>
      <w:b/>
      <w:bCs/>
      <w:color w:val="000000"/>
      <w:lang w:val="en-GB"/>
    </w:rPr>
  </w:style>
  <w:style w:type="paragraph" w:styleId="Heading4">
    <w:name w:val="heading 4"/>
    <w:basedOn w:val="Normal"/>
    <w:next w:val="Normal"/>
    <w:link w:val="Heading4Char"/>
    <w:uiPriority w:val="99"/>
    <w:qFormat/>
    <w:rsid w:val="00952B07"/>
    <w:pPr>
      <w:keepNext/>
      <w:spacing w:after="0" w:line="240" w:lineRule="auto"/>
      <w:jc w:val="center"/>
      <w:outlineLvl w:val="3"/>
    </w:pPr>
    <w:rPr>
      <w:rFonts w:ascii="Times New Roman" w:eastAsia="Times New Roman" w:hAnsi="Times New Roman" w:cs="Times New Roman"/>
      <w:b/>
      <w:bCs/>
      <w:sz w:val="32"/>
      <w:szCs w:val="32"/>
      <w:lang w:val="en-GB"/>
    </w:rPr>
  </w:style>
  <w:style w:type="paragraph" w:styleId="Heading5">
    <w:name w:val="heading 5"/>
    <w:basedOn w:val="Normal"/>
    <w:next w:val="Normal"/>
    <w:link w:val="Heading5Char"/>
    <w:uiPriority w:val="9"/>
    <w:unhideWhenUsed/>
    <w:qFormat/>
    <w:rsid w:val="008641F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qFormat/>
    <w:rsid w:val="00952B07"/>
    <w:pPr>
      <w:keepNext/>
      <w:spacing w:after="0" w:line="240" w:lineRule="auto"/>
      <w:jc w:val="center"/>
      <w:outlineLvl w:val="5"/>
    </w:pPr>
    <w:rPr>
      <w:rFonts w:ascii="Calisto MT" w:eastAsia="Times New Roman" w:hAnsi="Calisto MT" w:cs="Calisto MT"/>
      <w:b/>
      <w:bCs/>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2B07"/>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9"/>
    <w:rsid w:val="00952B07"/>
    <w:rPr>
      <w:rFonts w:ascii="Calisto MT" w:eastAsia="Times New Roman" w:hAnsi="Calisto MT" w:cs="Calisto MT"/>
      <w:b/>
      <w:bCs/>
      <w:color w:val="000000"/>
      <w:lang w:val="en-GB"/>
    </w:rPr>
  </w:style>
  <w:style w:type="character" w:customStyle="1" w:styleId="Heading4Char">
    <w:name w:val="Heading 4 Char"/>
    <w:basedOn w:val="DefaultParagraphFont"/>
    <w:link w:val="Heading4"/>
    <w:uiPriority w:val="99"/>
    <w:rsid w:val="00952B07"/>
    <w:rPr>
      <w:rFonts w:ascii="Times New Roman" w:eastAsia="Times New Roman" w:hAnsi="Times New Roman" w:cs="Times New Roman"/>
      <w:b/>
      <w:bCs/>
      <w:sz w:val="32"/>
      <w:szCs w:val="32"/>
      <w:lang w:val="en-GB"/>
    </w:rPr>
  </w:style>
  <w:style w:type="character" w:customStyle="1" w:styleId="Heading6Char">
    <w:name w:val="Heading 6 Char"/>
    <w:basedOn w:val="DefaultParagraphFont"/>
    <w:link w:val="Heading6"/>
    <w:uiPriority w:val="99"/>
    <w:rsid w:val="00952B07"/>
    <w:rPr>
      <w:rFonts w:ascii="Calisto MT" w:eastAsia="Times New Roman" w:hAnsi="Calisto MT" w:cs="Calisto MT"/>
      <w:b/>
      <w:bCs/>
      <w:color w:val="000000"/>
      <w:sz w:val="24"/>
      <w:szCs w:val="24"/>
      <w:lang w:val="en-GB"/>
    </w:rPr>
  </w:style>
  <w:style w:type="character" w:styleId="Hyperlink">
    <w:name w:val="Hyperlink"/>
    <w:basedOn w:val="DefaultParagraphFont"/>
    <w:uiPriority w:val="99"/>
    <w:rsid w:val="00952B07"/>
    <w:rPr>
      <w:color w:val="0000FF"/>
      <w:u w:val="single"/>
    </w:rPr>
  </w:style>
  <w:style w:type="character" w:customStyle="1" w:styleId="Heading5Char">
    <w:name w:val="Heading 5 Char"/>
    <w:basedOn w:val="DefaultParagraphFont"/>
    <w:link w:val="Heading5"/>
    <w:uiPriority w:val="9"/>
    <w:rsid w:val="008641F2"/>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rsid w:val="008641F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41F2"/>
    <w:rPr>
      <w:rFonts w:ascii="Times New Roman" w:eastAsia="Times New Roman" w:hAnsi="Times New Roman" w:cs="Times New Roman"/>
      <w:sz w:val="24"/>
      <w:szCs w:val="24"/>
    </w:rPr>
  </w:style>
  <w:style w:type="paragraph" w:styleId="BodyText">
    <w:name w:val="Body Text"/>
    <w:basedOn w:val="Normal"/>
    <w:link w:val="BodyTextChar"/>
    <w:uiPriority w:val="99"/>
    <w:rsid w:val="008641F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641F2"/>
    <w:rPr>
      <w:rFonts w:ascii="Times New Roman" w:eastAsia="Times New Roman" w:hAnsi="Times New Roman" w:cs="Times New Roman"/>
      <w:sz w:val="24"/>
      <w:szCs w:val="24"/>
    </w:rPr>
  </w:style>
  <w:style w:type="character" w:styleId="PageNumber">
    <w:name w:val="page number"/>
    <w:basedOn w:val="DefaultParagraphFont"/>
    <w:uiPriority w:val="99"/>
    <w:semiHidden/>
    <w:rsid w:val="008641F2"/>
  </w:style>
  <w:style w:type="paragraph" w:styleId="HTMLPreformatted">
    <w:name w:val="HTML Preformatted"/>
    <w:basedOn w:val="Normal"/>
    <w:link w:val="HTMLPreformattedChar"/>
    <w:uiPriority w:val="99"/>
    <w:semiHidden/>
    <w:rsid w:val="00864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41F2"/>
    <w:rPr>
      <w:rFonts w:ascii="Courier New" w:eastAsia="Times New Roman" w:hAnsi="Courier New" w:cs="Courier New"/>
      <w:sz w:val="20"/>
      <w:szCs w:val="20"/>
    </w:rPr>
  </w:style>
  <w:style w:type="paragraph" w:styleId="BodyText2">
    <w:name w:val="Body Text 2"/>
    <w:basedOn w:val="Normal"/>
    <w:link w:val="BodyText2Char"/>
    <w:uiPriority w:val="99"/>
    <w:semiHidden/>
    <w:rsid w:val="008641F2"/>
    <w:pPr>
      <w:spacing w:after="0" w:line="240" w:lineRule="auto"/>
    </w:pPr>
    <w:rPr>
      <w:rFonts w:ascii="Times New Roman" w:eastAsia="Times New Roman" w:hAnsi="Times New Roman" w:cs="Times New Roman"/>
      <w:i/>
      <w:iCs/>
      <w:sz w:val="24"/>
      <w:szCs w:val="24"/>
      <w:lang w:val="en-GB"/>
    </w:rPr>
  </w:style>
  <w:style w:type="character" w:customStyle="1" w:styleId="BodyText2Char">
    <w:name w:val="Body Text 2 Char"/>
    <w:basedOn w:val="DefaultParagraphFont"/>
    <w:link w:val="BodyText2"/>
    <w:uiPriority w:val="99"/>
    <w:semiHidden/>
    <w:rsid w:val="008641F2"/>
    <w:rPr>
      <w:rFonts w:ascii="Times New Roman" w:eastAsia="Times New Roman" w:hAnsi="Times New Roman" w:cs="Times New Roman"/>
      <w:i/>
      <w:iCs/>
      <w:sz w:val="24"/>
      <w:szCs w:val="24"/>
      <w:lang w:val="en-GB"/>
    </w:rPr>
  </w:style>
  <w:style w:type="paragraph" w:styleId="Title">
    <w:name w:val="Title"/>
    <w:basedOn w:val="Normal"/>
    <w:next w:val="Normal"/>
    <w:link w:val="TitleChar"/>
    <w:uiPriority w:val="99"/>
    <w:qFormat/>
    <w:rsid w:val="008641F2"/>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8641F2"/>
    <w:rPr>
      <w:rFonts w:ascii="Cambria" w:eastAsia="Times New Roman" w:hAnsi="Cambria" w:cs="Cambria"/>
      <w:color w:val="17365D"/>
      <w:spacing w:val="5"/>
      <w:kern w:val="28"/>
      <w:sz w:val="52"/>
      <w:szCs w:val="52"/>
    </w:rPr>
  </w:style>
  <w:style w:type="paragraph" w:styleId="ListParagraph">
    <w:name w:val="List Paragraph"/>
    <w:basedOn w:val="Normal"/>
    <w:uiPriority w:val="99"/>
    <w:qFormat/>
    <w:rsid w:val="008641F2"/>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8641F2"/>
    <w:pPr>
      <w:spacing w:after="0" w:line="240" w:lineRule="auto"/>
    </w:pPr>
    <w:rPr>
      <w:rFonts w:ascii="Calibri" w:eastAsia="Calibri" w:hAnsi="Calibri" w:cs="Times New Roman"/>
      <w:lang w:val="en-GB"/>
    </w:rPr>
  </w:style>
  <w:style w:type="table" w:styleId="TableGrid">
    <w:name w:val="Table Grid"/>
    <w:basedOn w:val="TableNormal"/>
    <w:uiPriority w:val="59"/>
    <w:rsid w:val="00442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442CB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Strong">
    <w:name w:val="Strong"/>
    <w:basedOn w:val="DefaultParagraphFont"/>
    <w:uiPriority w:val="22"/>
    <w:qFormat/>
    <w:rsid w:val="00B04367"/>
    <w:rPr>
      <w:b/>
      <w:bCs/>
    </w:rPr>
  </w:style>
  <w:style w:type="paragraph" w:styleId="NormalWeb">
    <w:name w:val="Normal (Web)"/>
    <w:basedOn w:val="Normal"/>
    <w:uiPriority w:val="99"/>
    <w:semiHidden/>
    <w:unhideWhenUsed/>
    <w:rsid w:val="00BA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5455"/>
  </w:style>
  <w:style w:type="paragraph" w:styleId="Header">
    <w:name w:val="header"/>
    <w:basedOn w:val="Normal"/>
    <w:link w:val="HeaderChar"/>
    <w:uiPriority w:val="99"/>
    <w:unhideWhenUsed/>
    <w:rsid w:val="00BD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0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macmillan.com/uploadedFiles/PalgraveTrade/Non-Menu_Items/Community%20Psychology,%202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edr.com/vol42/024-ICKCS2012-K1001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oces.mctes.pt/pdf/aps/v28n3/v28n3a02.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itizensuk.org/wp-content/uploads/2012/08/Islam-and-Community-Organising-V3-single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EDCC-F4A9-4FAC-98DB-72851B2A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International Islamic University Malaysia</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25</cp:revision>
  <dcterms:created xsi:type="dcterms:W3CDTF">2013-07-02T08:49:00Z</dcterms:created>
  <dcterms:modified xsi:type="dcterms:W3CDTF">2013-07-09T07:08:00Z</dcterms:modified>
</cp:coreProperties>
</file>